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4"/>
        <w:jc w:val="center"/>
        <w:spacing w:line="360" w:lineRule="auto"/>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r>
      <w:r/>
    </w:p>
    <w:p>
      <w:pPr>
        <w:pStyle w:val="807"/>
        <w:rPr>
          <w:rFonts w:hint="eastAsia"/>
        </w:rPr>
      </w:pPr>
      <w:r>
        <w:rPr>
          <w:rFonts w:hint="eastAsia"/>
        </w:rPr>
      </w:r>
      <w:r/>
    </w:p>
    <w:p>
      <w:pPr>
        <w:pStyle w:val="704"/>
        <w:jc w:val="center"/>
        <w:spacing w:line="360" w:lineRule="auto"/>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招   标   文   件</w:t>
      </w:r>
      <w:r>
        <w:rPr>
          <w:rFonts w:hint="eastAsia" w:ascii="宋体" w:hAnsi="宋体" w:eastAsia="宋体" w:cs="宋体"/>
          <w:b/>
          <w:color w:val="000000"/>
          <w:sz w:val="84"/>
          <w:highlight w:val="none"/>
        </w:rPr>
      </w:r>
      <w:r/>
    </w:p>
    <w:p>
      <w:pPr>
        <w:pStyle w:val="704"/>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（电子招投标）</w:t>
      </w:r>
      <w:r>
        <w:rPr>
          <w:rFonts w:hint="eastAsia" w:ascii="宋体" w:hAnsi="宋体" w:eastAsia="宋体" w:cs="宋体"/>
          <w:color w:val="000000"/>
          <w:sz w:val="44"/>
          <w:szCs w:val="44"/>
          <w:highlight w:val="none"/>
        </w:rPr>
      </w:r>
      <w:r/>
    </w:p>
    <w:p>
      <w:pPr>
        <w:pStyle w:val="704"/>
        <w:ind w:right="-2"/>
        <w:jc w:val="center"/>
        <w:spacing w:line="360" w:lineRule="auto"/>
        <w:rPr>
          <w:rFonts w:hint="eastAsia" w:ascii="宋体" w:hAnsi="宋体" w:eastAsia="宋体" w:cs="宋体"/>
          <w:i/>
          <w:iCs/>
          <w:color w:val="000000"/>
          <w:sz w:val="44"/>
          <w:szCs w:val="44"/>
          <w:highlight w:val="none"/>
        </w:rPr>
      </w:pPr>
      <w:r>
        <w:rPr>
          <w:rFonts w:hint="eastAsia" w:ascii="宋体" w:hAnsi="宋体" w:eastAsia="宋体" w:cs="宋体"/>
          <w:i/>
          <w:iCs/>
          <w:color w:val="000000"/>
          <w:sz w:val="44"/>
          <w:szCs w:val="44"/>
          <w:highlight w:val="none"/>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4"/>
        <w:jc w:val="both"/>
        <w:spacing w:line="360" w:lineRule="auto"/>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rPr>
        <w:t xml:space="preserve">项目编号：</w:t>
      </w:r>
      <w:r>
        <w:rPr>
          <w:rFonts w:hint="eastAsia" w:ascii="宋体" w:hAnsi="宋体" w:eastAsia="宋体" w:cs="宋体"/>
          <w:b/>
          <w:color w:val="000000"/>
          <w:sz w:val="36"/>
          <w:szCs w:val="36"/>
          <w:highlight w:val="none"/>
          <w:lang w:eastAsia="zh-CN"/>
        </w:rPr>
        <w:t xml:space="preserve">JSZC-321100-CYTN-G2025-0006</w:t>
      </w:r>
      <w:r>
        <w:rPr>
          <w:rFonts w:hint="eastAsia" w:ascii="宋体" w:hAnsi="宋体" w:eastAsia="宋体" w:cs="宋体"/>
          <w:b/>
          <w:color w:val="000000"/>
          <w:sz w:val="36"/>
          <w:highlight w:val="none"/>
          <w:lang w:eastAsia="zh-CN"/>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4"/>
        <w:jc w:val="both"/>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color w:val="000000"/>
          <w:sz w:val="36"/>
          <w:szCs w:val="36"/>
          <w:highlight w:val="none"/>
        </w:rPr>
        <w:t xml:space="preserve">：</w:t>
      </w:r>
      <w:r>
        <w:rPr>
          <w:rFonts w:hint="eastAsia" w:ascii="宋体" w:hAnsi="宋体" w:eastAsia="宋体" w:cs="宋体"/>
          <w:b/>
          <w:color w:val="000000"/>
          <w:sz w:val="36"/>
          <w:szCs w:val="36"/>
          <w:highlight w:val="none"/>
          <w:lang w:eastAsia="zh-CN"/>
        </w:rPr>
        <w:t xml:space="preserve">镇江博物馆安保服务</w:t>
      </w:r>
      <w:r>
        <w:rPr>
          <w:rFonts w:hint="eastAsia" w:ascii="宋体" w:hAnsi="宋体" w:eastAsia="宋体" w:cs="宋体"/>
          <w:b/>
          <w:color w:val="000000"/>
          <w:sz w:val="36"/>
          <w:szCs w:val="36"/>
          <w:highlight w:val="none"/>
          <w:lang w:eastAsia="zh-CN"/>
        </w:rPr>
      </w:r>
      <w:r/>
    </w:p>
    <w:p>
      <w:pPr>
        <w:pStyle w:val="70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4"/>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江苏尧友项目管理有限公司</w:t>
      </w:r>
      <w:r>
        <w:rPr>
          <w:rFonts w:hint="eastAsia" w:ascii="宋体" w:hAnsi="宋体" w:eastAsia="宋体" w:cs="宋体"/>
          <w:b/>
          <w:color w:val="000000"/>
          <w:sz w:val="36"/>
          <w:szCs w:val="36"/>
          <w:highlight w:val="none"/>
          <w:lang w:eastAsia="zh-CN"/>
        </w:rPr>
      </w:r>
      <w:r/>
    </w:p>
    <w:p>
      <w:pPr>
        <w:pStyle w:val="704"/>
        <w:jc w:val="center"/>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202</w:t>
      </w:r>
      <w:r>
        <w:rPr>
          <w:rFonts w:hint="eastAsia" w:ascii="宋体" w:hAnsi="宋体" w:eastAsia="宋体" w:cs="宋体"/>
          <w:b/>
          <w:color w:val="000000"/>
          <w:sz w:val="36"/>
          <w:szCs w:val="36"/>
          <w:highlight w:val="none"/>
          <w:lang w:val="en-US" w:eastAsia="zh-CN"/>
        </w:rPr>
        <w:t xml:space="preserve">5年</w:t>
      </w:r>
      <w:r>
        <w:rPr>
          <w:rFonts w:hint="eastAsia" w:ascii="宋体" w:hAnsi="宋体" w:cs="宋体"/>
          <w:b/>
          <w:color w:val="000000"/>
          <w:sz w:val="36"/>
          <w:szCs w:val="36"/>
          <w:highlight w:val="none"/>
          <w:lang w:val="en-US" w:eastAsia="zh-CN"/>
        </w:rPr>
        <w:t xml:space="preserve">11</w:t>
      </w:r>
      <w:r>
        <w:rPr>
          <w:rFonts w:hint="eastAsia" w:ascii="宋体" w:hAnsi="宋体" w:eastAsia="宋体" w:cs="宋体"/>
          <w:b/>
          <w:color w:val="000000"/>
          <w:sz w:val="36"/>
          <w:szCs w:val="36"/>
          <w:highlight w:val="none"/>
          <w:lang w:val="en-US" w:eastAsia="zh-CN"/>
        </w:rPr>
        <w:t xml:space="preserve">月</w:t>
      </w:r>
      <w:r>
        <w:rPr>
          <w:rFonts w:hint="eastAsia" w:ascii="宋体" w:hAnsi="宋体" w:eastAsia="宋体" w:cs="宋体"/>
          <w:b/>
          <w:color w:val="000000"/>
          <w:sz w:val="36"/>
          <w:szCs w:val="36"/>
          <w:highlight w:val="none"/>
          <w:lang w:val="en-US" w:eastAsia="zh-CN"/>
        </w:rPr>
      </w:r>
      <w:r/>
    </w:p>
    <w:p>
      <w:pPr>
        <w:pStyle w:val="704"/>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4"/>
        <w:rPr>
          <w:rFonts w:hint="eastAsia"/>
        </w:rPr>
      </w:pPr>
      <w:r>
        <w:rPr>
          <w:rFonts w:hint="eastAsia"/>
        </w:rPr>
      </w:r>
      <w:r/>
    </w:p>
    <w:p>
      <w:pPr>
        <w:pStyle w:val="704"/>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招标文件目录</w:t>
      </w:r>
      <w:r>
        <w:rPr>
          <w:rFonts w:hint="eastAsia" w:ascii="宋体" w:hAnsi="宋体" w:eastAsia="宋体" w:cs="宋体"/>
          <w:b/>
          <w:color w:val="000000"/>
          <w:sz w:val="30"/>
          <w:szCs w:val="30"/>
          <w:highlight w:val="none"/>
        </w:rPr>
      </w:r>
      <w:r/>
    </w:p>
    <w:p>
      <w:pPr>
        <w:pStyle w:val="704"/>
        <w:jc w:val="center"/>
        <w:spacing w:line="360" w:lineRule="auto"/>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78"/>
        <w:spacing w:line="360" w:lineRule="auto"/>
        <w:tabs>
          <w:tab w:val="right" w:pos="8279" w:leader="dot"/>
        </w:tabs>
        <w:rPr>
          <w:rFonts w:hint="eastAsia" w:ascii="宋体" w:hAnsi="宋体" w:eastAsia="宋体" w:cs="宋体"/>
          <w:b/>
          <w:bCs/>
          <w:color w:val="000000"/>
          <w:sz w:val="30"/>
          <w:szCs w:val="3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"_Toc18996" </w:instrText>
      </w:r>
      <w:r>
        <w:rPr>
          <w:rFonts w:hint="eastAsia" w:ascii="宋体" w:hAnsi="宋体" w:eastAsia="宋体" w:cs="宋体"/>
          <w:sz w:val="30"/>
          <w:szCs w:val="30"/>
          <w:highlight w:val="none"/>
        </w:rPr>
        <w:fldChar w:fldCharType="separate"/>
      </w:r>
      <w:r>
        <w:rPr>
          <w:rFonts w:hint="eastAsia" w:ascii="宋体" w:hAnsi="宋体" w:eastAsia="宋体" w:cs="宋体"/>
          <w:b/>
          <w:bCs/>
          <w:color w:val="000000"/>
          <w:sz w:val="30"/>
          <w:szCs w:val="30"/>
          <w:highlight w:val="none"/>
        </w:rPr>
        <w:t xml:space="preserve">第一部分</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投标邀请</w:t>
      </w:r>
      <w:r>
        <w:rPr>
          <w:rFonts w:hint="eastAsia" w:ascii="宋体" w:hAnsi="宋体" w:eastAsia="宋体" w:cs="宋体"/>
          <w:b/>
          <w:bCs/>
          <w:color w:val="000000"/>
          <w:sz w:val="30"/>
          <w:szCs w:val="30"/>
          <w:highlight w:val="none"/>
        </w:rPr>
        <w:tab/>
      </w: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PAGEREF _Toc18996 \h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b/>
          <w:bCs/>
          <w:color w:val="000000"/>
          <w:sz w:val="30"/>
          <w:szCs w:val="30"/>
          <w:highlight w:val="none"/>
        </w:rPr>
        <w:t xml:space="preserve">3</w:t>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r>
      <w:r/>
    </w:p>
    <w:p>
      <w:pPr>
        <w:pStyle w:val="778"/>
        <w:spacing w:line="360" w:lineRule="auto"/>
        <w:tabs>
          <w:tab w:val="right" w:pos="8279" w:leader="dot"/>
        </w:tabs>
        <w:rPr>
          <w:rFonts w:hint="eastAsia" w:ascii="宋体" w:hAnsi="宋体" w:eastAsia="宋体" w:cs="宋体"/>
          <w:b/>
          <w:bCs/>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"_Toc31270" </w:instrText>
      </w:r>
      <w:r>
        <w:rPr>
          <w:rFonts w:hint="eastAsia" w:ascii="宋体" w:hAnsi="宋体" w:eastAsia="宋体" w:cs="宋体"/>
          <w:sz w:val="30"/>
          <w:szCs w:val="30"/>
          <w:highlight w:val="none"/>
        </w:rPr>
        <w:fldChar w:fldCharType="separate"/>
      </w:r>
      <w:r>
        <w:rPr>
          <w:rFonts w:hint="eastAsia" w:ascii="宋体" w:hAnsi="宋体" w:eastAsia="宋体" w:cs="宋体"/>
          <w:b/>
          <w:bCs/>
          <w:color w:val="000000"/>
          <w:sz w:val="30"/>
          <w:szCs w:val="30"/>
          <w:highlight w:val="none"/>
        </w:rPr>
        <w:t xml:space="preserve">第二部分 投标人须知</w:t>
      </w:r>
      <w:r>
        <w:rPr>
          <w:rFonts w:hint="eastAsia" w:ascii="宋体" w:hAnsi="宋体" w:eastAsia="宋体" w:cs="宋体"/>
          <w:b/>
          <w:bCs/>
          <w:color w:val="000000"/>
          <w:sz w:val="30"/>
          <w:szCs w:val="30"/>
          <w:highlight w:val="none"/>
        </w:rPr>
        <w:tab/>
      </w: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PAGEREF _Toc31270 \h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b/>
          <w:bCs/>
          <w:color w:val="000000"/>
          <w:sz w:val="30"/>
          <w:szCs w:val="30"/>
          <w:highlight w:val="none"/>
        </w:rPr>
        <w:t xml:space="preserve">6</w:t>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r>
      <w:r/>
    </w:p>
    <w:p>
      <w:pPr>
        <w:pStyle w:val="778"/>
        <w:spacing w:line="360" w:lineRule="auto"/>
        <w:tabs>
          <w:tab w:val="right" w:pos="8279" w:leader="dot"/>
        </w:tabs>
        <w:rPr>
          <w:rFonts w:hint="eastAsia" w:ascii="宋体" w:hAnsi="宋体" w:eastAsia="宋体" w:cs="宋体"/>
          <w:b/>
          <w:bCs/>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"_Toc11759" </w:instrText>
      </w:r>
      <w:r>
        <w:rPr>
          <w:rFonts w:hint="eastAsia" w:ascii="宋体" w:hAnsi="宋体" w:eastAsia="宋体" w:cs="宋体"/>
          <w:sz w:val="30"/>
          <w:szCs w:val="30"/>
          <w:highlight w:val="none"/>
        </w:rPr>
        <w:fldChar w:fldCharType="separate"/>
      </w:r>
      <w:r>
        <w:rPr>
          <w:rFonts w:hint="eastAsia" w:ascii="宋体" w:hAnsi="宋体" w:eastAsia="宋体" w:cs="宋体"/>
          <w:b/>
          <w:bCs/>
          <w:color w:val="000000"/>
          <w:sz w:val="30"/>
          <w:szCs w:val="30"/>
          <w:highlight w:val="none"/>
        </w:rPr>
        <w:t xml:space="preserve">第三部分</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拟签订的合同文本</w:t>
      </w:r>
      <w:r>
        <w:rPr>
          <w:rFonts w:hint="eastAsia" w:ascii="宋体" w:hAnsi="宋体" w:eastAsia="宋体" w:cs="宋体"/>
          <w:b/>
          <w:bCs/>
          <w:color w:val="000000"/>
          <w:sz w:val="30"/>
          <w:szCs w:val="30"/>
          <w:highlight w:val="none"/>
        </w:rPr>
        <w:tab/>
      </w: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PAGEREF _Toc11759 \h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b/>
          <w:bCs/>
          <w:color w:val="000000"/>
          <w:sz w:val="30"/>
          <w:szCs w:val="30"/>
          <w:highlight w:val="none"/>
        </w:rPr>
        <w:t xml:space="preserve">22</w:t>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r>
      <w:r/>
    </w:p>
    <w:p>
      <w:pPr>
        <w:pStyle w:val="778"/>
        <w:spacing w:line="360" w:lineRule="auto"/>
        <w:tabs>
          <w:tab w:val="right" w:pos="8279" w:leader="dot"/>
        </w:tabs>
        <w:rPr>
          <w:rFonts w:hint="eastAsia" w:ascii="宋体" w:hAnsi="宋体" w:eastAsia="宋体" w:cs="宋体"/>
          <w:b/>
          <w:bCs/>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"_Toc4967" </w:instrText>
      </w:r>
      <w:r>
        <w:rPr>
          <w:rFonts w:hint="eastAsia" w:ascii="宋体" w:hAnsi="宋体" w:eastAsia="宋体" w:cs="宋体"/>
          <w:sz w:val="30"/>
          <w:szCs w:val="30"/>
          <w:highlight w:val="none"/>
        </w:rPr>
        <w:fldChar w:fldCharType="separate"/>
      </w:r>
      <w:r>
        <w:rPr>
          <w:rFonts w:hint="eastAsia" w:ascii="宋体" w:hAnsi="宋体" w:eastAsia="宋体" w:cs="宋体"/>
          <w:b/>
          <w:bCs/>
          <w:color w:val="000000"/>
          <w:sz w:val="30"/>
          <w:szCs w:val="30"/>
          <w:highlight w:val="none"/>
        </w:rPr>
        <w:t xml:space="preserve">第四部分 采购需求</w:t>
      </w:r>
      <w:r>
        <w:rPr>
          <w:rFonts w:hint="eastAsia" w:ascii="宋体" w:hAnsi="宋体" w:eastAsia="宋体" w:cs="宋体"/>
          <w:b/>
          <w:bCs/>
          <w:color w:val="000000"/>
          <w:sz w:val="30"/>
          <w:szCs w:val="30"/>
          <w:highlight w:val="none"/>
        </w:rPr>
        <w:tab/>
      </w: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PAGEREF _Toc4967 \h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b/>
          <w:bCs/>
          <w:color w:val="000000"/>
          <w:sz w:val="30"/>
          <w:szCs w:val="30"/>
          <w:highlight w:val="none"/>
        </w:rPr>
        <w:t xml:space="preserve">22</w:t>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r>
      <w:r/>
    </w:p>
    <w:p>
      <w:pPr>
        <w:pStyle w:val="778"/>
        <w:spacing w:line="360" w:lineRule="auto"/>
        <w:tabs>
          <w:tab w:val="right" w:pos="8279" w:leader="dot"/>
        </w:tabs>
        <w:rPr>
          <w:rFonts w:hint="eastAsia" w:ascii="宋体" w:hAnsi="宋体" w:eastAsia="宋体" w:cs="宋体"/>
          <w:b/>
          <w:bCs/>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"_Toc15735" </w:instrText>
      </w:r>
      <w:r>
        <w:rPr>
          <w:rFonts w:hint="eastAsia" w:ascii="宋体" w:hAnsi="宋体" w:eastAsia="宋体" w:cs="宋体"/>
          <w:sz w:val="30"/>
          <w:szCs w:val="30"/>
          <w:highlight w:val="none"/>
        </w:rPr>
        <w:fldChar w:fldCharType="separate"/>
      </w:r>
      <w:r>
        <w:rPr>
          <w:rFonts w:hint="eastAsia" w:ascii="宋体" w:hAnsi="宋体" w:eastAsia="宋体" w:cs="宋体"/>
          <w:b/>
          <w:bCs/>
          <w:color w:val="000000"/>
          <w:sz w:val="30"/>
          <w:szCs w:val="30"/>
          <w:highlight w:val="none"/>
        </w:rPr>
        <w:t xml:space="preserve">第五部分</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评标办法和标准</w:t>
      </w:r>
      <w:r>
        <w:rPr>
          <w:rFonts w:hint="eastAsia" w:ascii="宋体" w:hAnsi="宋体" w:eastAsia="宋体" w:cs="宋体"/>
          <w:b/>
          <w:bCs/>
          <w:color w:val="000000"/>
          <w:sz w:val="30"/>
          <w:szCs w:val="30"/>
          <w:highlight w:val="none"/>
        </w:rPr>
        <w:tab/>
      </w: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PAGEREF _Toc15735 \h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b/>
          <w:bCs/>
          <w:color w:val="000000"/>
          <w:sz w:val="30"/>
          <w:szCs w:val="30"/>
          <w:highlight w:val="none"/>
        </w:rPr>
        <w:t xml:space="preserve">40</w:t>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r>
      <w:r/>
    </w:p>
    <w:p>
      <w:pPr>
        <w:pStyle w:val="778"/>
        <w:spacing w:line="360" w:lineRule="auto"/>
        <w:tabs>
          <w:tab w:val="right" w:pos="8279" w:leader="dot"/>
        </w:tabs>
        <w:rPr>
          <w:rFonts w:hint="eastAsia" w:ascii="宋体" w:hAnsi="宋体" w:eastAsia="宋体" w:cs="宋体"/>
          <w:b/>
          <w:bCs/>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"_Toc22798" </w:instrText>
      </w:r>
      <w:r>
        <w:rPr>
          <w:rFonts w:hint="eastAsia" w:ascii="宋体" w:hAnsi="宋体" w:eastAsia="宋体" w:cs="宋体"/>
          <w:sz w:val="30"/>
          <w:szCs w:val="30"/>
          <w:highlight w:val="none"/>
        </w:rPr>
        <w:fldChar w:fldCharType="separate"/>
      </w:r>
      <w:r>
        <w:rPr>
          <w:rFonts w:hint="eastAsia" w:ascii="宋体" w:hAnsi="宋体" w:eastAsia="宋体" w:cs="宋体"/>
          <w:b/>
          <w:bCs/>
          <w:color w:val="000000"/>
          <w:sz w:val="30"/>
          <w:szCs w:val="30"/>
          <w:highlight w:val="none"/>
        </w:rPr>
        <w:t xml:space="preserve">第六部分</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投标文件（格式）</w:t>
      </w:r>
      <w:r>
        <w:rPr>
          <w:rFonts w:hint="eastAsia" w:ascii="宋体" w:hAnsi="宋体" w:eastAsia="宋体" w:cs="宋体"/>
          <w:b/>
          <w:bCs/>
          <w:color w:val="000000"/>
          <w:sz w:val="30"/>
          <w:szCs w:val="30"/>
          <w:highlight w:val="none"/>
        </w:rPr>
        <w:tab/>
      </w: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PAGEREF _Toc22798 \h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b/>
          <w:bCs/>
          <w:color w:val="000000"/>
          <w:sz w:val="30"/>
          <w:szCs w:val="30"/>
          <w:highlight w:val="none"/>
        </w:rPr>
        <w:t xml:space="preserve">50</w:t>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r>
      <w:r/>
    </w:p>
    <w:p>
      <w:pPr>
        <w:pStyle w:val="70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04"/>
        <w:jc w:val="center"/>
        <w:spacing w:before="200" w:after="200" w:line="360" w:lineRule="auto"/>
        <w:rPr>
          <w:rFonts w:hint="eastAsia" w:ascii="宋体" w:hAnsi="宋体" w:eastAsia="宋体" w:cs="宋体"/>
          <w:b/>
          <w:bCs/>
          <w:color w:val="000000"/>
          <w:sz w:val="36"/>
          <w:szCs w:val="36"/>
          <w:highlight w:val="none"/>
        </w:rPr>
        <w:outlineLvl w:val="0"/>
      </w:pPr>
      <w:r>
        <w:rPr>
          <w:rFonts w:hint="eastAsia" w:ascii="宋体" w:hAnsi="宋体" w:eastAsia="宋体" w:cs="宋体"/>
          <w:color w:val="000000"/>
          <w:sz w:val="30"/>
          <w:highlight w:val="none"/>
        </w:rPr>
        <w:br w:type="page" w:clear="all"/>
      </w:r>
      <w:bookmarkStart w:id="0" w:name="_Toc20732967"/>
      <w:r/>
      <w:bookmarkStart w:id="1" w:name="_Toc92167999"/>
      <w:r/>
      <w:bookmarkStart w:id="2" w:name="_Toc100386033"/>
      <w:r/>
      <w:bookmarkStart w:id="3" w:name="_Toc18996"/>
      <w:r>
        <w:rPr>
          <w:rFonts w:hint="eastAsia" w:ascii="宋体" w:hAnsi="宋体" w:eastAsia="宋体" w:cs="宋体"/>
          <w:b/>
          <w:bCs/>
          <w:color w:val="000000"/>
          <w:sz w:val="36"/>
          <w:szCs w:val="36"/>
          <w:highlight w:val="none"/>
        </w:rPr>
        <w:t xml:space="preserve">第一部分</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rPr>
        <w:t xml:space="preserve">投标邀请</w:t>
      </w:r>
      <w:bookmarkEnd w:id="0"/>
      <w:r/>
      <w:bookmarkEnd w:id="1"/>
      <w:r/>
      <w:bookmarkEnd w:id="2"/>
      <w:r/>
      <w:bookmarkEnd w:id="3"/>
      <w:r>
        <w:rPr>
          <w:rFonts w:hint="eastAsia" w:ascii="宋体" w:hAnsi="宋体" w:eastAsia="宋体" w:cs="宋体"/>
          <w:b/>
          <w:bCs/>
          <w:color w:val="000000"/>
          <w:sz w:val="36"/>
          <w:szCs w:val="36"/>
          <w:highlight w:val="none"/>
        </w:rPr>
      </w:r>
      <w:r/>
    </w:p>
    <w:p>
      <w:pPr>
        <w:pStyle w:val="704"/>
        <w:ind w:firstLine="480"/>
        <w:spacing w:line="360" w:lineRule="auto"/>
        <w:rPr>
          <w:rFonts w:hint="eastAsia" w:ascii="宋体" w:hAnsi="宋体" w:eastAsia="宋体" w:cs="宋体"/>
          <w:color w:val="000000"/>
          <w:sz w:val="24"/>
          <w:szCs w:val="28"/>
          <w:highlight w:val="none"/>
        </w:rPr>
        <w:pBdr>
          <w:top w:val="single" w:color="000000" w:sz="4" w:space="1"/>
          <w:left w:val="single" w:color="000000" w:sz="4" w:space="4"/>
          <w:bottom w:val="single" w:color="000000" w:sz="4" w:space="1"/>
          <w:right w:val="single" w:color="000000" w:sz="4" w:space="4"/>
        </w:pBdr>
      </w:pPr>
      <w:r/>
      <w:bookmarkStart w:id="4" w:name="_Toc98669341"/>
      <w:r/>
      <w:bookmarkStart w:id="5" w:name="_Toc20732978"/>
      <w:r/>
      <w:bookmarkStart w:id="6" w:name="_Toc92168010"/>
      <w:r/>
      <w:bookmarkStart w:id="7" w:name="_Toc98669699"/>
      <w:r/>
      <w:bookmarkStart w:id="8" w:name="_Toc100386044"/>
      <w:r>
        <w:rPr>
          <w:rFonts w:hint="eastAsia" w:ascii="宋体" w:hAnsi="宋体" w:eastAsia="宋体" w:cs="宋体"/>
          <w:color w:val="000000"/>
          <w:sz w:val="24"/>
          <w:szCs w:val="28"/>
          <w:highlight w:val="none"/>
        </w:rPr>
        <w:t xml:space="preserve">项目概况</w:t>
      </w:r>
      <w:r>
        <w:rPr>
          <w:rFonts w:hint="eastAsia" w:ascii="宋体" w:hAnsi="宋体" w:eastAsia="宋体" w:cs="宋体"/>
          <w:color w:val="000000"/>
          <w:sz w:val="24"/>
          <w:szCs w:val="28"/>
          <w:highlight w:val="none"/>
        </w:rPr>
      </w:r>
      <w:r/>
    </w:p>
    <w:p>
      <w:pPr>
        <w:pStyle w:val="704"/>
        <w:ind w:firstLine="482"/>
        <w:keepLines w:val="0"/>
        <w:keepNext w:val="0"/>
        <w:pageBreakBefore w:val="0"/>
        <w:spacing w:line="360" w:lineRule="auto"/>
        <w:widowControl w:val="off"/>
        <w:rPr>
          <w:rFonts w:hint="eastAsia" w:ascii="宋体" w:hAnsi="宋体" w:eastAsia="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8"/>
          <w:highlight w:val="none"/>
          <w:u w:val="single"/>
          <w:lang w:eastAsia="zh-CN"/>
        </w:rPr>
        <w:t xml:space="preserve">镇江博物馆安保服务</w:t>
      </w:r>
      <w:r>
        <w:rPr>
          <w:rFonts w:hint="eastAsia" w:ascii="宋体" w:hAnsi="宋体" w:eastAsia="宋体" w:cs="宋体"/>
          <w:color w:val="000000"/>
          <w:sz w:val="24"/>
          <w:szCs w:val="28"/>
          <w:highlight w:val="none"/>
        </w:rPr>
        <w:t xml:space="preserve">项目的潜在投标人应在</w:t>
      </w:r>
      <w:r>
        <w:rPr>
          <w:rFonts w:hint="eastAsia" w:ascii="宋体" w:hAnsi="宋体" w:eastAsia="宋体" w:cs="宋体"/>
          <w:color w:val="000000"/>
          <w:sz w:val="24"/>
          <w:szCs w:val="28"/>
          <w:highlight w:val="none"/>
          <w:u w:val="single"/>
        </w:rPr>
        <w:t xml:space="preserve">苏采云电子交易平台网址http://jszfcg.jscz.gov.cn/jszc/login</w:t>
      </w:r>
      <w:r>
        <w:rPr>
          <w:rFonts w:hint="eastAsia" w:ascii="宋体" w:hAnsi="宋体" w:eastAsia="宋体" w:cs="宋体"/>
          <w:color w:val="000000"/>
          <w:sz w:val="24"/>
          <w:szCs w:val="28"/>
          <w:highlight w:val="none"/>
        </w:rPr>
        <w:t xml:space="preserve">获取招标文件，并于</w:t>
      </w:r>
      <w:r>
        <w:rPr>
          <w:rFonts w:hint="eastAsia" w:ascii="宋体" w:hAnsi="宋体" w:eastAsia="宋体" w:cs="宋体"/>
          <w:color w:val="000000"/>
          <w:sz w:val="24"/>
          <w:szCs w:val="28"/>
          <w:highlight w:val="white"/>
          <w:u w:val="single"/>
          <w:lang w:eastAsia="zh-CN"/>
        </w:rPr>
        <w:t xml:space="preserve">2025年</w:t>
      </w:r>
      <w:r>
        <w:rPr>
          <w:rFonts w:hint="eastAsia" w:ascii="宋体" w:hAnsi="宋体" w:eastAsia="宋体" w:cs="宋体"/>
          <w:color w:val="000000"/>
          <w:sz w:val="24"/>
          <w:szCs w:val="28"/>
          <w:highlight w:val="white"/>
          <w:u w:val="single"/>
          <w:lang w:val="en-US" w:eastAsia="zh-CN"/>
        </w:rPr>
        <w:t xml:space="preserve">11</w:t>
      </w:r>
      <w:r>
        <w:rPr>
          <w:rFonts w:hint="eastAsia" w:ascii="宋体" w:hAnsi="宋体" w:eastAsia="宋体" w:cs="宋体"/>
          <w:color w:val="000000"/>
          <w:sz w:val="24"/>
          <w:szCs w:val="28"/>
          <w:highlight w:val="white"/>
          <w:u w:val="single"/>
          <w:lang w:eastAsia="zh-CN"/>
        </w:rPr>
        <w:t xml:space="preserve">月27日</w:t>
      </w:r>
      <w:r>
        <w:rPr>
          <w:rFonts w:hint="eastAsia" w:ascii="宋体" w:hAnsi="宋体" w:eastAsia="宋体" w:cs="宋体"/>
          <w:color w:val="000000"/>
          <w:sz w:val="24"/>
          <w:szCs w:val="28"/>
          <w:highlight w:val="none"/>
          <w:u w:val="single"/>
        </w:rPr>
        <w:t xml:space="preserve">9点</w:t>
      </w:r>
      <w:r>
        <w:rPr>
          <w:rFonts w:hint="eastAsia" w:ascii="宋体" w:hAnsi="宋体" w:eastAsia="宋体" w:cs="宋体"/>
          <w:color w:val="000000"/>
          <w:sz w:val="24"/>
          <w:szCs w:val="28"/>
          <w:highlight w:val="none"/>
          <w:u w:val="single"/>
          <w:lang w:val="en-US" w:eastAsia="zh-CN"/>
        </w:rPr>
        <w:t xml:space="preserve">3</w:t>
      </w:r>
      <w:r>
        <w:rPr>
          <w:rFonts w:hint="eastAsia" w:ascii="宋体" w:hAnsi="宋体" w:eastAsia="宋体" w:cs="宋体"/>
          <w:color w:val="000000"/>
          <w:sz w:val="24"/>
          <w:szCs w:val="28"/>
          <w:highlight w:val="none"/>
          <w:u w:val="single"/>
        </w:rPr>
        <w:t xml:space="preserve">0分</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szCs w:val="28"/>
          <w:highlight w:val="none"/>
        </w:rPr>
        <w:t xml:space="preserve">北京时间）前按要求递交投标文件</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u w:val="single"/>
        </w:rPr>
      </w:r>
      <w:r/>
    </w:p>
    <w:p>
      <w:pPr>
        <w:pStyle w:val="704"/>
        <w:ind w:left="-142"/>
        <w:spacing w:line="360" w:lineRule="auto"/>
        <w:rPr>
          <w:rFonts w:hint="eastAsia" w:ascii="宋体" w:hAnsi="宋体" w:eastAsia="宋体" w:cs="宋体"/>
          <w:color w:val="000000"/>
          <w:sz w:val="24"/>
          <w:szCs w:val="28"/>
          <w:highlight w:val="none"/>
        </w:rPr>
      </w:pPr>
      <w:r/>
      <w:bookmarkStart w:id="9" w:name="_Toc35393621"/>
      <w:r/>
      <w:bookmarkStart w:id="10" w:name="_Toc28359079"/>
      <w:r/>
      <w:bookmarkStart w:id="11" w:name="_Toc28359002"/>
      <w:r/>
      <w:bookmarkStart w:id="12" w:name="_Toc35393790"/>
      <w:r/>
      <w:bookmarkStart w:id="13" w:name="_Hlk24379207"/>
      <w:r>
        <w:rPr>
          <w:rFonts w:hint="eastAsia" w:ascii="宋体" w:hAnsi="宋体" w:eastAsia="宋体" w:cs="宋体"/>
          <w:color w:val="000000"/>
          <w:sz w:val="24"/>
          <w:szCs w:val="28"/>
          <w:highlight w:val="none"/>
        </w:rPr>
        <w:t xml:space="preserve">一、项目基本情况</w:t>
      </w:r>
      <w:bookmarkEnd w:id="9"/>
      <w:r/>
      <w:bookmarkEnd w:id="10"/>
      <w:r/>
      <w:bookmarkEnd w:id="11"/>
      <w:r/>
      <w:bookmarkEnd w:id="12"/>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JSZC-321100-CYTN-G2025-0006</w:t>
      </w:r>
      <w:r>
        <w:rPr>
          <w:rFonts w:hint="eastAsia" w:ascii="宋体" w:hAnsi="宋体" w:eastAsia="宋体" w:cs="宋体"/>
          <w:color w:val="000000"/>
          <w:sz w:val="24"/>
          <w:szCs w:val="28"/>
          <w:highlight w:val="none"/>
          <w:lang w:eastAsia="zh-CN"/>
        </w:rPr>
      </w:r>
      <w:r/>
    </w:p>
    <w:p>
      <w:pPr>
        <w:pStyle w:val="704"/>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项目名称：</w:t>
      </w:r>
      <w:bookmarkEnd w:id="13"/>
      <w:r>
        <w:rPr>
          <w:rFonts w:hint="eastAsia" w:ascii="宋体" w:hAnsi="宋体" w:eastAsia="宋体" w:cs="宋体"/>
          <w:color w:val="000000"/>
          <w:sz w:val="24"/>
          <w:szCs w:val="28"/>
          <w:highlight w:val="none"/>
          <w:lang w:eastAsia="zh-CN"/>
        </w:rPr>
        <w:t xml:space="preserve">镇江博物馆安保服务</w:t>
      </w:r>
      <w:r>
        <w:rPr>
          <w:rFonts w:hint="eastAsia" w:ascii="宋体" w:hAnsi="宋体" w:eastAsia="宋体" w:cs="宋体"/>
          <w:color w:val="000000"/>
          <w:sz w:val="24"/>
          <w:szCs w:val="28"/>
          <w:highlight w:val="none"/>
          <w:lang w:eastAsia="zh-CN"/>
        </w:rPr>
      </w:r>
      <w:r/>
    </w:p>
    <w:p>
      <w:pPr>
        <w:pStyle w:val="704"/>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预算金额：</w:t>
      </w:r>
      <w:r>
        <w:rPr>
          <w:rFonts w:hint="eastAsia" w:ascii="宋体" w:hAnsi="宋体" w:eastAsia="宋体" w:cs="宋体"/>
          <w:color w:val="000000"/>
          <w:sz w:val="24"/>
          <w:szCs w:val="28"/>
          <w:highlight w:val="none"/>
          <w:lang w:val="en-US" w:eastAsia="zh-CN"/>
        </w:rPr>
        <w:t xml:space="preserve">1169.28万元</w:t>
      </w:r>
      <w:r>
        <w:rPr>
          <w:rFonts w:hint="eastAsia" w:ascii="宋体" w:hAnsi="宋体" w:eastAsia="宋体" w:cs="宋体"/>
          <w:color w:val="000000"/>
          <w:sz w:val="24"/>
          <w:szCs w:val="28"/>
          <w:highlight w:val="none"/>
          <w:lang w:val="en-US" w:eastAsia="zh-CN"/>
        </w:rPr>
      </w:r>
      <w:r/>
    </w:p>
    <w:p>
      <w:pPr>
        <w:pStyle w:val="704"/>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val="en-US" w:eastAsia="zh-CN"/>
        </w:rPr>
        <w:t xml:space="preserve">1169.28万元</w:t>
      </w:r>
      <w:r>
        <w:rPr>
          <w:rFonts w:hint="eastAsia" w:ascii="宋体" w:hAnsi="宋体" w:eastAsia="宋体" w:cs="宋体"/>
          <w:color w:val="000000"/>
          <w:sz w:val="24"/>
          <w:szCs w:val="28"/>
          <w:highlight w:val="none"/>
          <w:lang w:eastAsia="zh-CN"/>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采购需求：详细内容及要求见第四部分采购需求。</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服务期限：</w:t>
      </w:r>
      <w:r>
        <w:rPr>
          <w:rFonts w:hint="eastAsia" w:ascii="宋体" w:hAnsi="宋体" w:eastAsia="宋体" w:cs="宋体"/>
          <w:color w:val="000000"/>
          <w:sz w:val="24"/>
          <w:szCs w:val="28"/>
          <w:highlight w:val="none"/>
          <w:lang w:val="en-US" w:eastAsia="zh-CN"/>
        </w:rPr>
        <w:t xml:space="preserve">叁年，合同一年一签</w:t>
      </w:r>
      <w:r>
        <w:rPr>
          <w:rFonts w:hint="eastAsia" w:ascii="宋体" w:hAnsi="宋体" w:eastAsia="宋体" w:cs="宋体"/>
          <w:color w:val="000000"/>
          <w:sz w:val="24"/>
          <w:szCs w:val="28"/>
          <w:highlight w:val="none"/>
        </w:rPr>
        <w:t xml:space="preserve">。详细内容及要求见附件采购需求。</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00"/>
          <w:sz w:val="24"/>
          <w:szCs w:val="28"/>
          <w:highlight w:val="none"/>
        </w:rPr>
        <w:t xml:space="preserve">☑不接受□接受。</w:t>
      </w:r>
      <w:r>
        <w:rPr>
          <w:rFonts w:hint="eastAsia" w:ascii="宋体" w:hAnsi="宋体" w:eastAsia="宋体" w:cs="宋体"/>
          <w:color w:val="000000"/>
          <w:sz w:val="24"/>
          <w:szCs w:val="28"/>
          <w:highlight w:val="none"/>
        </w:rPr>
      </w:r>
      <w:r/>
    </w:p>
    <w:p>
      <w:pPr>
        <w:pStyle w:val="704"/>
        <w:ind w:left="-142"/>
        <w:spacing w:line="360" w:lineRule="auto"/>
        <w:rPr>
          <w:rFonts w:hint="eastAsia" w:ascii="宋体" w:hAnsi="宋体" w:eastAsia="宋体" w:cs="宋体"/>
          <w:color w:val="000000"/>
          <w:sz w:val="24"/>
          <w:szCs w:val="28"/>
          <w:highlight w:val="none"/>
        </w:rPr>
      </w:pPr>
      <w:r/>
      <w:bookmarkStart w:id="14" w:name="_Toc35393791"/>
      <w:r/>
      <w:bookmarkStart w:id="15" w:name="_Toc28359080"/>
      <w:r/>
      <w:bookmarkStart w:id="16" w:name="_Toc28359003"/>
      <w:r/>
      <w:bookmarkStart w:id="17" w:name="_Toc35393622"/>
      <w:r>
        <w:rPr>
          <w:rFonts w:hint="eastAsia" w:ascii="宋体" w:hAnsi="宋体" w:eastAsia="宋体" w:cs="宋体"/>
          <w:color w:val="000000"/>
          <w:sz w:val="24"/>
          <w:szCs w:val="28"/>
          <w:highlight w:val="none"/>
        </w:rPr>
        <w:t xml:space="preserve">二、申请人的资格要求：</w:t>
      </w:r>
      <w:bookmarkEnd w:id="14"/>
      <w:r/>
      <w:bookmarkEnd w:id="15"/>
      <w:r/>
      <w:bookmarkEnd w:id="16"/>
      <w:r/>
      <w:bookmarkEnd w:id="17"/>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bookmarkStart w:id="18" w:name="_Toc35393623"/>
      <w:r/>
      <w:bookmarkStart w:id="19" w:name="_Toc35393792"/>
      <w:r/>
      <w:bookmarkStart w:id="20" w:name="_Toc28359081"/>
      <w:r/>
      <w:bookmarkStart w:id="21" w:name="_Toc28359004"/>
      <w:r>
        <w:rPr>
          <w:rFonts w:hint="eastAsia" w:ascii="宋体" w:hAnsi="宋体" w:eastAsia="宋体" w:cs="宋体"/>
          <w:color w:val="000000"/>
          <w:sz w:val="24"/>
          <w:szCs w:val="28"/>
          <w:highlight w:val="none"/>
        </w:rPr>
        <w:t xml:space="preserve">1.满足《中华人民共和国政府采购法》第二十二条规定：</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eastAsia="宋体" w:cs="宋体"/>
          <w:color w:val="000000"/>
          <w:sz w:val="24"/>
          <w:szCs w:val="28"/>
          <w:highlight w:val="none"/>
          <w:lang w:eastAsia="zh-CN"/>
        </w:rPr>
        <w:t xml:space="preserve">；如</w:t>
      </w:r>
      <w:r>
        <w:rPr>
          <w:rFonts w:hint="eastAsia" w:ascii="宋体" w:hAnsi="宋体" w:eastAsia="宋体" w:cs="宋体"/>
          <w:color w:val="000000"/>
          <w:sz w:val="24"/>
          <w:szCs w:val="28"/>
          <w:highlight w:val="none"/>
          <w:lang w:val="en-US" w:eastAsia="zh-CN"/>
        </w:rPr>
        <w:t xml:space="preserve">投标人</w:t>
      </w:r>
      <w:r>
        <w:rPr>
          <w:rFonts w:hint="eastAsia" w:ascii="宋体" w:hAnsi="宋体" w:eastAsia="宋体" w:cs="宋体"/>
          <w:color w:val="000000"/>
          <w:sz w:val="24"/>
          <w:szCs w:val="28"/>
          <w:highlight w:val="none"/>
          <w:lang w:eastAsia="zh-CN"/>
        </w:rPr>
        <w:t xml:space="preserve">为事业单位，请提供事业单位法人证书</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1.2具有良好的商业信誉和健全的财务会计制度[提供</w:t>
      </w:r>
      <w:r>
        <w:rPr>
          <w:rFonts w:hint="eastAsia" w:ascii="宋体" w:hAnsi="宋体" w:eastAsia="宋体" w:cs="宋体"/>
          <w:color w:val="000000"/>
          <w:sz w:val="24"/>
          <w:szCs w:val="28"/>
          <w:highlight w:val="none"/>
          <w:lang w:eastAsia="zh-CN"/>
        </w:rPr>
        <w:t xml:space="preserve">2024</w:t>
      </w:r>
      <w:r>
        <w:rPr>
          <w:rFonts w:hint="eastAsia" w:ascii="宋体" w:hAnsi="宋体" w:eastAsia="宋体" w:cs="宋体"/>
          <w:color w:val="000000"/>
          <w:sz w:val="24"/>
          <w:szCs w:val="28"/>
          <w:highlight w:val="none"/>
        </w:rPr>
        <w:t xml:space="preserve">年度财务报告</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1.3具有履行合同所必需的设备和专业技术能力[提供投标人相关信息一览表或资格承诺函（格式见第六部分）]；</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1.4有依法缴纳税收和社会保障资金的良好记录[提供参加本次政府采购活动前半年内（</w:t>
      </w:r>
      <w:r>
        <w:rPr>
          <w:rFonts w:hint="eastAsia" w:ascii="宋体" w:hAnsi="宋体" w:eastAsia="宋体" w:cs="宋体"/>
          <w:color w:val="000000"/>
          <w:sz w:val="24"/>
          <w:szCs w:val="28"/>
          <w:highlight w:val="none"/>
          <w:lang w:eastAsia="zh-CN"/>
        </w:rPr>
        <w:t xml:space="preserve">2025年</w:t>
      </w:r>
      <w:r>
        <w:rPr>
          <w:rFonts w:hint="eastAsia" w:ascii="宋体" w:hAnsi="宋体" w:cs="宋体"/>
          <w:color w:val="000000"/>
          <w:sz w:val="24"/>
          <w:szCs w:val="28"/>
          <w:highlight w:val="none"/>
          <w:lang w:val="en-US" w:eastAsia="zh-CN"/>
        </w:rPr>
        <w:t xml:space="preserve">5月1日</w:t>
      </w:r>
      <w:r>
        <w:rPr>
          <w:rFonts w:hint="eastAsia" w:ascii="宋体" w:hAnsi="宋体" w:eastAsia="宋体" w:cs="宋体"/>
          <w:color w:val="000000"/>
          <w:sz w:val="24"/>
          <w:szCs w:val="28"/>
          <w:highlight w:val="none"/>
        </w:rPr>
        <w:t xml:space="preserve">以来至少一个月）依法缴纳税收和社会保险资金的相关材料或资格承诺函。（格式见第六部分）]；</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1.5参加政府采购活动前三年内，在经营活动中没有重大违法记录[见投标函或提供资格承诺函（格式见第六部分）]；</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1.6法律、行政法规规定的其他条件：无。</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2.落实政府采购政策需满足的资格要求：</w:t>
      </w:r>
      <w:r>
        <w:rPr>
          <w:rFonts w:hint="eastAsia" w:ascii="宋体" w:hAnsi="宋体" w:eastAsia="宋体" w:cs="宋体"/>
          <w:b/>
          <w:color w:val="000000"/>
          <w:sz w:val="24"/>
          <w:highlight w:val="none"/>
        </w:rPr>
        <w:t xml:space="preserve">本项目专门面向中小企业（本项目属于服务类项目</w:t>
      </w:r>
      <w:r>
        <w:rPr>
          <w:rFonts w:hint="eastAsia" w:ascii="宋体" w:hAnsi="宋体" w:eastAsia="宋体" w:cs="宋体"/>
          <w:color w:val="000000"/>
          <w:sz w:val="24"/>
          <w:highlight w:val="none"/>
        </w:rPr>
        <w:t xml:space="preserve">，本项目采购标的对应的行业为</w:t>
      </w:r>
      <w:r>
        <w:rPr>
          <w:rFonts w:hint="eastAsia" w:ascii="宋体" w:hAnsi="宋体" w:eastAsia="宋体" w:cs="宋体"/>
          <w:b/>
          <w:bCs/>
          <w:color w:val="000000"/>
          <w:sz w:val="24"/>
          <w:highlight w:val="none"/>
          <w:lang w:eastAsia="zh-CN"/>
        </w:rPr>
        <w:t xml:space="preserve">租赁和商务服务业</w:t>
      </w:r>
      <w:r>
        <w:rPr>
          <w:rFonts w:hint="eastAsia" w:ascii="宋体" w:hAnsi="宋体" w:eastAsia="宋体" w:cs="宋体"/>
          <w:b/>
          <w:bCs/>
          <w:color w:val="000000"/>
          <w:sz w:val="24"/>
          <w:highlight w:val="none"/>
        </w:rPr>
        <w:t xml:space="preserve">（行业）</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lang w:eastAsia="zh-CN"/>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3.本项目的特定资格要求：须具备</w:t>
      </w:r>
      <w:r>
        <w:rPr>
          <w:rFonts w:hint="eastAsia" w:ascii="宋体" w:hAnsi="宋体" w:eastAsia="宋体" w:cs="宋体"/>
          <w:color w:val="000000"/>
          <w:sz w:val="24"/>
          <w:szCs w:val="28"/>
          <w:highlight w:val="none"/>
          <w:lang w:val="en-US" w:eastAsia="zh-CN"/>
        </w:rPr>
        <w:t xml:space="preserve">行政主管部门</w:t>
      </w:r>
      <w:r>
        <w:rPr>
          <w:rFonts w:hint="eastAsia" w:ascii="宋体" w:hAnsi="宋体" w:eastAsia="宋体" w:cs="宋体"/>
          <w:color w:val="000000"/>
          <w:sz w:val="24"/>
          <w:szCs w:val="28"/>
          <w:highlight w:val="none"/>
        </w:rPr>
        <w:t xml:space="preserve">颁发的《保安服务许可证》资质，</w:t>
      </w:r>
      <w:r>
        <w:rPr>
          <w:rFonts w:hint="eastAsia" w:ascii="宋体" w:hAnsi="宋体" w:eastAsia="宋体" w:cs="宋体"/>
          <w:color w:val="000000"/>
          <w:spacing w:val="-7"/>
          <w:sz w:val="24"/>
          <w:szCs w:val="24"/>
          <w:highlight w:val="none"/>
          <w:lang w:val="en-US" w:eastAsia="zh-CN" w:bidi="ar"/>
        </w:rPr>
        <w:t xml:space="preserve">《保安服务许可证》服务范围需包含武装守护和武装押运内容</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highlight w:val="none"/>
        </w:rPr>
      </w:r>
      <w:r/>
    </w:p>
    <w:p>
      <w:pPr>
        <w:pStyle w:val="704"/>
        <w:ind w:left="-142"/>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三、获取招标文件</w:t>
      </w:r>
      <w:bookmarkEnd w:id="18"/>
      <w:r/>
      <w:bookmarkEnd w:id="19"/>
      <w:r/>
      <w:bookmarkEnd w:id="20"/>
      <w:r/>
      <w:bookmarkEnd w:id="21"/>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bookmarkStart w:id="22" w:name="_Toc35393793"/>
      <w:r/>
      <w:bookmarkStart w:id="23" w:name="_Toc28359082"/>
      <w:r/>
      <w:bookmarkStart w:id="24" w:name="_Toc35393624"/>
      <w:r/>
      <w:bookmarkStart w:id="25" w:name="_Toc28359005"/>
      <w:r>
        <w:rPr>
          <w:rFonts w:hint="eastAsia" w:ascii="宋体" w:hAnsi="宋体" w:eastAsia="宋体" w:cs="宋体"/>
          <w:color w:val="000000"/>
          <w:sz w:val="24"/>
          <w:szCs w:val="28"/>
          <w:highlight w:val="none"/>
        </w:rPr>
        <w:t xml:space="preserve">获取时间：</w:t>
      </w:r>
      <w:r>
        <w:rPr>
          <w:rFonts w:hint="eastAsia" w:ascii="宋体" w:hAnsi="宋体" w:eastAsia="宋体" w:cs="宋体"/>
          <w:color w:val="000000"/>
          <w:sz w:val="24"/>
          <w:szCs w:val="28"/>
          <w:highlight w:val="none"/>
          <w:lang w:val="en-US" w:eastAsia="zh-CN"/>
        </w:rPr>
        <w:t xml:space="preserve">自采购公告发布之日起5个工作日</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获取地点：苏采云电子交易平台获取招标文件</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获取方式：按操作指南线上获取</w:t>
      </w:r>
      <w:r>
        <w:rPr>
          <w:rFonts w:hint="eastAsia" w:ascii="宋体" w:hAnsi="宋体" w:eastAsia="宋体" w:cs="宋体"/>
          <w:color w:val="000000"/>
          <w:sz w:val="24"/>
          <w:szCs w:val="28"/>
          <w:highlight w:val="none"/>
        </w:rPr>
      </w:r>
      <w:r/>
    </w:p>
    <w:p>
      <w:pPr>
        <w:pStyle w:val="704"/>
        <w:ind w:firstLine="482"/>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请在投标前详细阅读《“苏采云”系统供应商操作手册》（网址：http://www.ccgp-jiangsu.gov.cn/jiangsu/zlxz/ee/ee3a4bc5a3454aa2b0d9312230633ce9.html）</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采购文件售价：免费</w:t>
      </w:r>
      <w:r>
        <w:rPr>
          <w:rFonts w:hint="eastAsia" w:ascii="宋体" w:hAnsi="宋体" w:eastAsia="宋体" w:cs="宋体"/>
          <w:color w:val="000000"/>
          <w:sz w:val="24"/>
          <w:szCs w:val="28"/>
          <w:highlight w:val="none"/>
        </w:rPr>
      </w:r>
      <w:r/>
    </w:p>
    <w:p>
      <w:pPr>
        <w:pStyle w:val="704"/>
        <w:ind w:left="-142"/>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四、</w:t>
      </w:r>
      <w:bookmarkEnd w:id="22"/>
      <w:r/>
      <w:bookmarkEnd w:id="23"/>
      <w:r/>
      <w:bookmarkEnd w:id="24"/>
      <w:r/>
      <w:bookmarkEnd w:id="25"/>
      <w:r>
        <w:rPr>
          <w:rFonts w:hint="eastAsia" w:ascii="宋体" w:hAnsi="宋体" w:eastAsia="宋体" w:cs="宋体"/>
          <w:color w:val="000000"/>
          <w:sz w:val="24"/>
          <w:szCs w:val="28"/>
          <w:highlight w:val="none"/>
        </w:rPr>
        <w:t xml:space="preserve">提交投标文件截止时间、开标时间和地点</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提交截止时间及开标时间：</w:t>
      </w:r>
      <w:r>
        <w:rPr>
          <w:rFonts w:hint="eastAsia" w:ascii="宋体" w:hAnsi="宋体" w:eastAsia="宋体" w:cs="宋体"/>
          <w:bCs/>
          <w:color w:val="000000"/>
          <w:sz w:val="24"/>
          <w:szCs w:val="28"/>
          <w:highlight w:val="white"/>
          <w:u w:val="single"/>
          <w:lang w:eastAsia="zh-CN"/>
        </w:rPr>
        <w:t xml:space="preserve">2025年</w:t>
      </w:r>
      <w:r>
        <w:rPr>
          <w:rFonts w:hint="eastAsia" w:ascii="宋体" w:hAnsi="宋体" w:eastAsia="宋体" w:cs="宋体"/>
          <w:bCs/>
          <w:color w:val="000000"/>
          <w:sz w:val="24"/>
          <w:szCs w:val="28"/>
          <w:highlight w:val="white"/>
          <w:u w:val="single"/>
          <w:lang w:val="en-US" w:eastAsia="zh-CN"/>
        </w:rPr>
        <w:t xml:space="preserve">11</w:t>
      </w:r>
      <w:r>
        <w:rPr>
          <w:rFonts w:hint="eastAsia" w:ascii="宋体" w:hAnsi="宋体" w:eastAsia="宋体" w:cs="宋体"/>
          <w:bCs/>
          <w:color w:val="000000"/>
          <w:sz w:val="24"/>
          <w:szCs w:val="28"/>
          <w:highlight w:val="white"/>
          <w:u w:val="single"/>
          <w:lang w:eastAsia="zh-CN"/>
        </w:rPr>
        <w:t xml:space="preserve">月27日</w:t>
      </w:r>
      <w:r>
        <w:rPr>
          <w:rFonts w:hint="eastAsia" w:ascii="宋体" w:hAnsi="宋体" w:eastAsia="宋体" w:cs="宋体"/>
          <w:bCs/>
          <w:color w:val="000000"/>
          <w:sz w:val="24"/>
          <w:szCs w:val="28"/>
          <w:highlight w:val="none"/>
          <w:u w:val="single"/>
        </w:rPr>
        <w:t xml:space="preserve">9点</w:t>
      </w:r>
      <w:r>
        <w:rPr>
          <w:rFonts w:hint="eastAsia" w:ascii="宋体" w:hAnsi="宋体" w:eastAsia="宋体" w:cs="宋体"/>
          <w:bCs/>
          <w:color w:val="000000"/>
          <w:sz w:val="24"/>
          <w:szCs w:val="28"/>
          <w:highlight w:val="none"/>
          <w:u w:val="single"/>
          <w:lang w:val="en-US" w:eastAsia="zh-CN"/>
        </w:rPr>
        <w:t xml:space="preserve">30</w:t>
      </w:r>
      <w:r>
        <w:rPr>
          <w:rFonts w:hint="eastAsia" w:ascii="宋体" w:hAnsi="宋体" w:eastAsia="宋体" w:cs="宋体"/>
          <w:bCs/>
          <w:color w:val="000000"/>
          <w:sz w:val="24"/>
          <w:szCs w:val="28"/>
          <w:highlight w:val="none"/>
          <w:u w:val="single"/>
        </w:rPr>
        <w:t xml:space="preserve">分</w:t>
      </w:r>
      <w:r>
        <w:rPr>
          <w:rFonts w:hint="eastAsia" w:ascii="宋体" w:hAnsi="宋体" w:eastAsia="宋体" w:cs="宋体"/>
          <w:bCs/>
          <w:color w:val="000000"/>
          <w:sz w:val="24"/>
          <w:szCs w:val="28"/>
          <w:highlight w:val="none"/>
        </w:rPr>
        <w:t xml:space="preserve">（北京时间）</w:t>
      </w:r>
      <w:r>
        <w:rPr>
          <w:rFonts w:hint="eastAsia" w:ascii="宋体" w:hAnsi="宋体" w:eastAsia="宋体" w:cs="宋体"/>
          <w:bCs/>
          <w:color w:val="000000"/>
          <w:sz w:val="24"/>
          <w:szCs w:val="28"/>
          <w:highlight w:val="none"/>
          <w:u w:val="single"/>
        </w:rPr>
      </w:r>
      <w:r/>
    </w:p>
    <w:p>
      <w:pPr>
        <w:pStyle w:val="704"/>
        <w:ind w:firstLine="480"/>
        <w:spacing w:line="360" w:lineRule="auto"/>
        <w:rPr>
          <w:rFonts w:hint="eastAsia" w:ascii="宋体" w:hAnsi="宋体" w:eastAsia="宋体" w:cs="宋体"/>
          <w:color w:val="000000"/>
          <w:sz w:val="24"/>
          <w:szCs w:val="28"/>
          <w:highlight w:val="none"/>
        </w:rPr>
      </w:pPr>
      <w:r/>
      <w:bookmarkStart w:id="26" w:name="_Toc35393794"/>
      <w:r/>
      <w:bookmarkStart w:id="27" w:name="_Toc35393625"/>
      <w:r/>
      <w:bookmarkStart w:id="28" w:name="_Toc28359084"/>
      <w:r/>
      <w:bookmarkStart w:id="29" w:name="_Toc28359007"/>
      <w:r>
        <w:rPr>
          <w:rFonts w:hint="eastAsia" w:ascii="宋体" w:hAnsi="宋体" w:eastAsia="宋体" w:cs="宋体"/>
          <w:color w:val="000000"/>
          <w:sz w:val="24"/>
          <w:szCs w:val="28"/>
          <w:highlight w:val="none"/>
        </w:rPr>
        <w:t xml:space="preserve">开标地点：网上开标大厅</w:t>
      </w:r>
      <w:r>
        <w:rPr>
          <w:rFonts w:hint="eastAsia" w:ascii="宋体" w:hAnsi="宋体" w:eastAsia="宋体" w:cs="宋体"/>
          <w:color w:val="000000"/>
          <w:sz w:val="24"/>
          <w:szCs w:val="28"/>
          <w:highlight w:val="none"/>
        </w:rPr>
      </w:r>
      <w:r/>
    </w:p>
    <w:p>
      <w:pPr>
        <w:pStyle w:val="704"/>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注意事项：（1）本项目通过</w:t>
      </w:r>
      <w:r>
        <w:rPr>
          <w:rFonts w:hint="eastAsia" w:ascii="宋体" w:hAnsi="宋体" w:eastAsia="宋体" w:cs="宋体"/>
          <w:color w:val="000000"/>
          <w:sz w:val="24"/>
          <w:highlight w:val="none"/>
          <w:u w:val="single"/>
        </w:rPr>
        <w:t xml:space="preserve">“苏采云”</w:t>
      </w:r>
      <w:r>
        <w:rPr>
          <w:rFonts w:hint="eastAsia" w:ascii="宋体" w:hAnsi="宋体" w:eastAsia="宋体" w:cs="宋体"/>
          <w:i/>
          <w:color w:val="000000"/>
          <w:sz w:val="24"/>
          <w:highlight w:val="none"/>
          <w:u w:val="single"/>
        </w:rPr>
        <w:t xml:space="preserve">系统</w:t>
      </w:r>
      <w:r>
        <w:rPr>
          <w:rFonts w:hint="eastAsia" w:ascii="宋体" w:hAnsi="宋体" w:eastAsia="宋体" w:cs="宋体"/>
          <w:color w:val="000000"/>
          <w:sz w:val="24"/>
          <w:highlight w:val="none"/>
        </w:rPr>
        <w:t xml:space="preserve">进行采购，投标人须通过</w:t>
      </w:r>
      <w:r>
        <w:rPr>
          <w:rFonts w:hint="eastAsia" w:ascii="宋体" w:hAnsi="宋体" w:eastAsia="宋体" w:cs="宋体"/>
          <w:color w:val="000000"/>
          <w:sz w:val="24"/>
          <w:highlight w:val="none"/>
          <w:u w:val="single"/>
        </w:rPr>
        <w:t xml:space="preserve">“江苏政府采购网”</w:t>
      </w:r>
      <w:r>
        <w:rPr>
          <w:rFonts w:hint="eastAsia" w:ascii="宋体" w:hAnsi="宋体" w:eastAsia="宋体" w:cs="宋体"/>
          <w:color w:val="000000"/>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rPr>
          <w:rFonts w:hint="eastAsia" w:ascii="宋体" w:hAnsi="宋体" w:eastAsia="宋体" w:cs="宋体"/>
          <w:color w:val="000000"/>
          <w:sz w:val="24"/>
          <w:szCs w:val="28"/>
          <w:highlight w:val="none"/>
        </w:rPr>
      </w:r>
      <w:r/>
    </w:p>
    <w:p>
      <w:pPr>
        <w:pStyle w:val="704"/>
        <w:ind w:left="-142"/>
        <w:spacing w:line="360" w:lineRule="auto"/>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 xml:space="preserve">五、公告期限</w:t>
      </w:r>
      <w:bookmarkEnd w:id="26"/>
      <w:r/>
      <w:bookmarkEnd w:id="27"/>
      <w:r/>
      <w:bookmarkEnd w:id="28"/>
      <w:r/>
      <w:bookmarkEnd w:id="29"/>
      <w:r>
        <w:rPr>
          <w:rFonts w:hint="eastAsia" w:ascii="宋体" w:hAnsi="宋体" w:eastAsia="宋体" w:cs="宋体"/>
          <w:bCs/>
          <w:color w:val="000000"/>
          <w:sz w:val="24"/>
          <w:szCs w:val="28"/>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自本公告发布之日起5个工作日。</w:t>
      </w:r>
      <w:r>
        <w:rPr>
          <w:rFonts w:hint="eastAsia" w:ascii="宋体" w:hAnsi="宋体" w:eastAsia="宋体" w:cs="宋体"/>
          <w:color w:val="000000"/>
          <w:sz w:val="24"/>
          <w:szCs w:val="28"/>
          <w:highlight w:val="none"/>
        </w:rPr>
      </w:r>
      <w:r/>
    </w:p>
    <w:p>
      <w:pPr>
        <w:pStyle w:val="704"/>
        <w:ind w:left="-142"/>
        <w:spacing w:line="360" w:lineRule="auto"/>
        <w:rPr>
          <w:rFonts w:hint="eastAsia" w:ascii="宋体" w:hAnsi="宋体" w:eastAsia="宋体" w:cs="宋体"/>
          <w:color w:val="000000"/>
          <w:sz w:val="24"/>
          <w:szCs w:val="28"/>
          <w:highlight w:val="none"/>
        </w:rPr>
      </w:pPr>
      <w:r/>
      <w:bookmarkStart w:id="30" w:name="_Toc35393795"/>
      <w:r/>
      <w:bookmarkStart w:id="31" w:name="_Toc35393626"/>
      <w:r>
        <w:rPr>
          <w:rFonts w:hint="eastAsia" w:ascii="宋体" w:hAnsi="宋体" w:eastAsia="宋体" w:cs="宋体"/>
          <w:color w:val="000000"/>
          <w:sz w:val="24"/>
          <w:szCs w:val="28"/>
          <w:highlight w:val="none"/>
        </w:rPr>
        <w:t xml:space="preserve">六、其他补充事宜</w:t>
      </w:r>
      <w:bookmarkEnd w:id="30"/>
      <w:r/>
      <w:bookmarkEnd w:id="31"/>
      <w:r>
        <w:rPr>
          <w:rFonts w:hint="eastAsia" w:ascii="宋体" w:hAnsi="宋体" w:eastAsia="宋体" w:cs="宋体"/>
          <w:color w:val="000000"/>
          <w:sz w:val="24"/>
          <w:szCs w:val="28"/>
          <w:highlight w:val="none"/>
        </w:rPr>
      </w:r>
      <w:r/>
    </w:p>
    <w:p>
      <w:pPr>
        <w:pStyle w:val="1527"/>
        <w:ind w:firstLine="482"/>
        <w:jc w:val="left"/>
        <w:keepLines w:val="0"/>
        <w:keepNext w:val="0"/>
        <w:pageBreakBefore w:val="0"/>
        <w:spacing w:line="360" w:lineRule="auto"/>
        <w:widowControl w:val="off"/>
        <w:rPr>
          <w:rFonts w:hint="eastAsia" w:ascii="宋体" w:hAnsi="宋体" w:eastAsia="宋体" w:cs="宋体"/>
          <w:color w:val="000000"/>
          <w:sz w:val="24"/>
          <w:szCs w:val="28"/>
          <w:highlight w:val="none"/>
        </w:rPr>
      </w:pPr>
      <w:r/>
      <w:bookmarkStart w:id="32" w:name="_Toc28359085"/>
      <w:r/>
      <w:bookmarkStart w:id="33" w:name="_Toc35393627"/>
      <w:r/>
      <w:bookmarkStart w:id="34" w:name="_Toc28359008"/>
      <w:r/>
      <w:bookmarkStart w:id="35" w:name="_Toc35393796"/>
      <w:r>
        <w:rPr>
          <w:rFonts w:hint="eastAsia" w:ascii="宋体" w:hAnsi="宋体" w:eastAsia="宋体" w:cs="宋体"/>
          <w:color w:val="000000"/>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rPr>
          <w:rFonts w:hint="eastAsia" w:ascii="宋体" w:hAnsi="宋体" w:eastAsia="宋体" w:cs="宋体"/>
          <w:color w:val="000000"/>
          <w:sz w:val="24"/>
          <w:szCs w:val="28"/>
          <w:highlight w:val="none"/>
        </w:rPr>
      </w:r>
      <w:r/>
    </w:p>
    <w:p>
      <w:pPr>
        <w:pStyle w:val="1527"/>
        <w:ind w:firstLine="480"/>
        <w:jc w:val="left"/>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2.投标人投标需提前办理数字认证证书，办理方式和注意事项详见:江苏省政府采购数字证书(供应商)CA及电子签章办理指南，网址：http://jsxcmm.com/help/gys.html。 </w:t>
      </w:r>
      <w:r>
        <w:rPr>
          <w:rFonts w:hint="eastAsia" w:ascii="宋体" w:hAnsi="宋体" w:eastAsia="宋体" w:cs="宋体"/>
          <w:color w:val="000000"/>
          <w:sz w:val="24"/>
          <w:szCs w:val="28"/>
          <w:highlight w:val="none"/>
        </w:rPr>
      </w:r>
      <w:r/>
    </w:p>
    <w:p>
      <w:pPr>
        <w:pStyle w:val="1527"/>
        <w:ind w:firstLine="48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3.各投标人应在规定的时间内完成招标文件的下载，逾期可能会造成招标文件无法下载以及投标文件无法上传的情形，由此导致的后果由各供应商自行承担。</w:t>
      </w:r>
      <w:r>
        <w:rPr>
          <w:rFonts w:hint="eastAsia" w:ascii="宋体" w:hAnsi="宋体" w:eastAsia="宋体" w:cs="宋体"/>
          <w:color w:val="000000"/>
          <w:sz w:val="24"/>
          <w:szCs w:val="28"/>
          <w:highlight w:val="none"/>
        </w:rPr>
      </w:r>
      <w:r/>
    </w:p>
    <w:p>
      <w:pPr>
        <w:pStyle w:val="1527"/>
        <w:ind w:firstLine="48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4.请各投标人及时关注和查看“江苏政府采购网”是否有更正公告。因投标人自身原因未能及时获取的，一切后果由投标人自行承担。</w:t>
      </w:r>
      <w:r>
        <w:rPr>
          <w:rFonts w:hint="eastAsia" w:ascii="宋体" w:hAnsi="宋体" w:eastAsia="宋体" w:cs="宋体"/>
          <w:color w:val="000000"/>
          <w:sz w:val="24"/>
          <w:szCs w:val="28"/>
          <w:highlight w:val="none"/>
        </w:rPr>
      </w:r>
      <w:r/>
    </w:p>
    <w:p>
      <w:pPr>
        <w:pStyle w:val="1527"/>
        <w:ind w:firstLine="48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5.本项目为服务类，项目所属行业：</w:t>
      </w:r>
      <w:r>
        <w:rPr>
          <w:rFonts w:hint="eastAsia" w:ascii="宋体" w:hAnsi="宋体" w:eastAsia="宋体" w:cs="宋体"/>
          <w:color w:val="000000"/>
          <w:sz w:val="24"/>
          <w:szCs w:val="28"/>
          <w:highlight w:val="none"/>
          <w:lang w:eastAsia="zh-CN"/>
        </w:rPr>
        <w:t xml:space="preserve">租赁和商务服务业</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rPr>
      </w:r>
      <w:r/>
    </w:p>
    <w:p>
      <w:pPr>
        <w:pStyle w:val="704"/>
        <w:ind w:left="-142"/>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七、对本次招标提出询问，请按以下方式联系。</w:t>
      </w:r>
      <w:bookmarkEnd w:id="32"/>
      <w:r/>
      <w:bookmarkEnd w:id="33"/>
      <w:r/>
      <w:bookmarkEnd w:id="34"/>
      <w:r/>
      <w:bookmarkEnd w:id="35"/>
      <w:r>
        <w:rPr>
          <w:rFonts w:hint="eastAsia" w:ascii="宋体" w:hAnsi="宋体" w:eastAsia="宋体" w:cs="宋体"/>
          <w:color w:val="000000"/>
          <w:sz w:val="24"/>
          <w:szCs w:val="28"/>
          <w:highlight w:val="none"/>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bookmarkStart w:id="36" w:name="_Toc28359010"/>
      <w:r/>
      <w:bookmarkStart w:id="37" w:name="_Toc28359087"/>
      <w:r>
        <w:rPr>
          <w:rFonts w:hint="eastAsia" w:ascii="宋体" w:hAnsi="宋体" w:eastAsia="宋体" w:cs="宋体"/>
          <w:color w:val="000000"/>
          <w:sz w:val="24"/>
          <w:szCs w:val="28"/>
          <w:lang w:val="en-US" w:eastAsia="zh-CN" w:bidi="ar-SA"/>
        </w:rPr>
        <w:t xml:space="preserve">1、采购人信息</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名 称：镇江博物馆</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地 址：镇江市润州区伯先路85号</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联系人:傅工    </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联系方式：0511-85286517 </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2、采购代理机构信息</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名 称：江苏尧友项目管理有限公司</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地 址：镇江市高新区金润大道 999号芳满庭生态园L7101、102室</w:t>
      </w:r>
      <w:r>
        <w:rPr>
          <w:rFonts w:hint="eastAsia" w:ascii="宋体" w:hAnsi="宋体" w:eastAsia="宋体" w:cs="宋体"/>
          <w:color w:val="000000"/>
          <w:sz w:val="24"/>
          <w:szCs w:val="28"/>
          <w:lang w:val="en-US" w:eastAsia="zh-CN" w:bidi="ar-SA"/>
        </w:rPr>
      </w:r>
      <w:r/>
    </w:p>
    <w:p>
      <w:pPr>
        <w:pStyle w:val="704"/>
        <w:ind w:firstLine="480"/>
        <w:jc w:val="left"/>
        <w:spacing w:line="360" w:lineRule="auto"/>
        <w:widowControl/>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联系方式：17788356167</w:t>
      </w:r>
      <w:r>
        <w:rPr>
          <w:rFonts w:hint="eastAsia" w:ascii="宋体" w:hAnsi="宋体" w:eastAsia="宋体" w:cs="宋体"/>
          <w:color w:val="000000"/>
          <w:sz w:val="24"/>
          <w:szCs w:val="28"/>
          <w:lang w:val="en-US" w:eastAsia="zh-CN" w:bidi="ar-SA"/>
        </w:rPr>
      </w:r>
      <w:r/>
    </w:p>
    <w:p>
      <w:pPr>
        <w:pStyle w:val="1527"/>
        <w:ind w:firstLine="48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3.项目联系方式</w:t>
      </w:r>
      <w:bookmarkEnd w:id="36"/>
      <w:r/>
      <w:bookmarkEnd w:id="37"/>
      <w:r>
        <w:rPr>
          <w:rFonts w:hint="eastAsia" w:ascii="宋体" w:hAnsi="宋体" w:eastAsia="宋体" w:cs="宋体"/>
          <w:color w:val="000000"/>
          <w:sz w:val="24"/>
          <w:szCs w:val="28"/>
          <w:highlight w:val="none"/>
        </w:rPr>
      </w:r>
      <w:r/>
    </w:p>
    <w:p>
      <w:pPr>
        <w:pStyle w:val="1527"/>
        <w:ind w:firstLine="480"/>
        <w:jc w:val="left"/>
        <w:spacing w:line="360" w:lineRule="auto"/>
        <w:widowControl/>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项目联系人：</w:t>
      </w:r>
      <w:r>
        <w:rPr>
          <w:rFonts w:hint="eastAsia" w:ascii="宋体" w:hAnsi="宋体" w:eastAsia="宋体" w:cs="宋体"/>
          <w:color w:val="000000"/>
          <w:sz w:val="24"/>
          <w:szCs w:val="28"/>
          <w:highlight w:val="none"/>
          <w:lang w:val="en-US" w:eastAsia="zh-CN"/>
        </w:rPr>
        <w:t xml:space="preserve">陈业挺</w:t>
      </w:r>
      <w:r>
        <w:rPr>
          <w:rFonts w:hint="eastAsia" w:ascii="宋体" w:hAnsi="宋体" w:eastAsia="宋体" w:cs="宋体"/>
          <w:color w:val="000000"/>
          <w:sz w:val="24"/>
          <w:szCs w:val="28"/>
          <w:highlight w:val="none"/>
          <w:lang w:val="en-US" w:eastAsia="zh-CN"/>
        </w:rPr>
      </w:r>
      <w:r/>
    </w:p>
    <w:p>
      <w:pPr>
        <w:pStyle w:val="1527"/>
        <w:ind w:firstLine="48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电 话：</w:t>
      </w:r>
      <w:bookmarkEnd w:id="4"/>
      <w:r/>
      <w:bookmarkEnd w:id="5"/>
      <w:r/>
      <w:bookmarkEnd w:id="6"/>
      <w:r/>
      <w:bookmarkEnd w:id="7"/>
      <w:r/>
      <w:bookmarkEnd w:id="8"/>
      <w:r>
        <w:rPr>
          <w:rFonts w:hint="eastAsia" w:ascii="宋体" w:hAnsi="宋体" w:eastAsia="宋体" w:cs="宋体"/>
          <w:color w:val="000000"/>
          <w:sz w:val="24"/>
          <w:szCs w:val="28"/>
          <w:lang w:val="en-US" w:eastAsia="zh-CN" w:bidi="ar-SA"/>
        </w:rPr>
        <w:t xml:space="preserve">17788356167</w:t>
      </w:r>
      <w:r>
        <w:rPr>
          <w:rFonts w:hint="eastAsia" w:ascii="宋体" w:hAnsi="宋体" w:eastAsia="宋体" w:cs="宋体"/>
          <w:color w:val="000000"/>
          <w:sz w:val="24"/>
          <w:szCs w:val="28"/>
          <w:highlight w:val="none"/>
        </w:rPr>
      </w:r>
      <w:r/>
    </w:p>
    <w:p>
      <w:pPr>
        <w:pStyle w:val="704"/>
        <w:jc w:val="center"/>
        <w:rPr>
          <w:rFonts w:hint="eastAsia" w:ascii="宋体" w:hAnsi="宋体" w:eastAsia="宋体" w:cs="宋体"/>
          <w:bCs/>
          <w:color w:val="000000"/>
          <w:sz w:val="36"/>
          <w:szCs w:val="36"/>
          <w:highlight w:val="none"/>
        </w:rPr>
      </w:pPr>
      <w:r/>
      <w:bookmarkStart w:id="38" w:name="_Toc31270"/>
      <w:r/>
      <w:bookmarkStart w:id="39" w:name="_Toc100386034"/>
      <w:r/>
      <w:bookmarkStart w:id="40" w:name="_Toc92168000"/>
      <w:r>
        <w:rPr>
          <w:rFonts w:hint="eastAsia" w:ascii="宋体" w:hAnsi="宋体" w:eastAsia="宋体" w:cs="宋体"/>
          <w:bCs/>
          <w:color w:val="000000"/>
          <w:sz w:val="36"/>
          <w:szCs w:val="36"/>
          <w:highlight w:val="none"/>
        </w:rPr>
        <w:br w:type="page" w:clear="all"/>
      </w:r>
      <w:r>
        <w:rPr>
          <w:rFonts w:hint="eastAsia" w:ascii="宋体" w:hAnsi="宋体" w:eastAsia="宋体" w:cs="宋体"/>
          <w:b/>
          <w:bCs w:val="0"/>
          <w:color w:val="000000"/>
          <w:sz w:val="36"/>
          <w:szCs w:val="36"/>
          <w:highlight w:val="none"/>
        </w:rPr>
        <w:t xml:space="preserve">第二部分 投标人须知</w:t>
      </w:r>
      <w:bookmarkEnd w:id="38"/>
      <w:r>
        <w:rPr>
          <w:rFonts w:hint="eastAsia" w:ascii="宋体" w:hAnsi="宋体" w:eastAsia="宋体" w:cs="宋体"/>
          <w:bCs/>
          <w:color w:val="000000"/>
          <w:sz w:val="36"/>
          <w:szCs w:val="36"/>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前附表</w:t>
      </w:r>
      <w:r>
        <w:rPr>
          <w:rFonts w:hint="eastAsia" w:ascii="宋体" w:hAnsi="宋体" w:eastAsia="宋体" w:cs="宋体"/>
          <w:b/>
          <w:bCs/>
          <w:color w:val="000000"/>
          <w:sz w:val="32"/>
          <w:szCs w:val="32"/>
          <w:highlight w:val="none"/>
        </w:rPr>
      </w:r>
      <w:r/>
    </w:p>
    <w:tbl>
      <w:tblPr>
        <w:tblStyle w:val="8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442"/>
        <w:gridCol w:w="7333"/>
      </w:tblGrid>
      <w:tr>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事项</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本项目规定</w:t>
            </w:r>
            <w:r>
              <w:rPr>
                <w:rFonts w:hint="eastAsia" w:ascii="宋体" w:hAnsi="宋体" w:eastAsia="宋体" w:cs="宋体"/>
                <w:color w:val="000000"/>
                <w:sz w:val="24"/>
                <w:highlight w:val="none"/>
              </w:rPr>
            </w:r>
            <w:r/>
          </w:p>
        </w:tc>
      </w:tr>
      <w:tr>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报价要求</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本次投标报价的币种为人民币。</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投标人应按招标文件所提供的各报价表格式报价。</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投标人应对本项目报出最具有竞争力的价格，应包括本次招标要求提供的货物（服务）已支付或将支付的所有费用（含税费）。</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最低投标报价不能作为中标的保证。</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中标价即为合同签约价。</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如出现报价前后不一致的，将按招标文件第五部分“评标办法和标准”第5项规定进行修正。</w:t>
            </w:r>
            <w:r>
              <w:rPr>
                <w:rFonts w:hint="eastAsia" w:ascii="宋体" w:hAnsi="宋体" w:eastAsia="宋体" w:cs="宋体"/>
                <w:color w:val="000000"/>
                <w:sz w:val="24"/>
                <w:highlight w:val="none"/>
              </w:rPr>
            </w:r>
            <w:r/>
          </w:p>
        </w:tc>
      </w:tr>
      <w:tr>
        <w:trPr>
          <w:trHeight w:val="2418"/>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转包及分包</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项目依法不得转包</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highlight w:val="none"/>
              </w:rPr>
              <w:t xml:space="preserve">本项目不同意分包。</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shd w:val="clear" w:color="auto" w:fill="ffffff"/>
              </w:rPr>
            </w:pP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highlight w:val="none"/>
              </w:rPr>
              <w:t xml:space="preserve">同意将非主体、非关键性的工作分包。投标人应当在投标文件中载明分包承担主体，分包承担主体应当具备相应资质条件且不得再次分包。</w:t>
            </w:r>
            <w:r>
              <w:rPr>
                <w:rFonts w:hint="eastAsia" w:ascii="宋体" w:hAnsi="宋体" w:eastAsia="宋体" w:cs="宋体"/>
                <w:color w:val="000000"/>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宋体"/>
                <w:color w:val="000000"/>
                <w:sz w:val="24"/>
                <w:highlight w:val="none"/>
                <w:shd w:val="clear" w:color="auto" w:fill="ffffff"/>
              </w:rPr>
            </w:r>
            <w:r/>
          </w:p>
        </w:tc>
      </w:tr>
      <w:tr>
        <w:trPr>
          <w:trHeight w:val="1366"/>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highlight w:val="none"/>
              </w:rPr>
              <w:t xml:space="preserve">不组织</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highlight w:val="none"/>
              </w:rPr>
              <w:t xml:space="preserve">组织</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u w:val="single"/>
              </w:rPr>
            </w:r>
            <w:r/>
          </w:p>
          <w:p>
            <w:pPr>
              <w:pStyle w:val="719"/>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地点：</w:t>
            </w:r>
            <w:r>
              <w:rPr>
                <w:rFonts w:hint="eastAsia" w:ascii="宋体" w:hAnsi="宋体" w:eastAsia="宋体" w:cs="宋体"/>
                <w:color w:val="000000"/>
                <w:sz w:val="24"/>
                <w:highlight w:val="none"/>
                <w:u w:val="single"/>
              </w:rPr>
            </w:r>
            <w:r/>
          </w:p>
          <w:p>
            <w:pPr>
              <w:pStyle w:val="719"/>
              <w:ind w:firstLine="0"/>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联系人：联系方式：</w:t>
            </w:r>
            <w:r>
              <w:rPr>
                <w:rFonts w:hint="eastAsia" w:ascii="宋体" w:hAnsi="宋体" w:eastAsia="宋体" w:cs="宋体"/>
                <w:b/>
                <w:color w:val="000000"/>
                <w:sz w:val="24"/>
                <w:highlight w:val="none"/>
              </w:rPr>
            </w:r>
            <w:r/>
          </w:p>
        </w:tc>
      </w:tr>
      <w:tr>
        <w:trPr>
          <w:trHeight w:val="1366"/>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现场踏勘</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不统一组织</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统一组织</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u w:val="single"/>
              </w:rPr>
            </w:r>
            <w:r/>
          </w:p>
          <w:p>
            <w:pPr>
              <w:pStyle w:val="719"/>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地点：</w:t>
            </w:r>
            <w:r>
              <w:rPr>
                <w:rFonts w:hint="eastAsia" w:ascii="宋体" w:hAnsi="宋体" w:eastAsia="宋体" w:cs="宋体"/>
                <w:color w:val="000000"/>
                <w:sz w:val="24"/>
                <w:highlight w:val="none"/>
                <w:u w:val="singl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联系人：联系方式：</w:t>
            </w:r>
            <w:r>
              <w:rPr>
                <w:rFonts w:hint="eastAsia" w:ascii="宋体" w:hAnsi="宋体" w:eastAsia="宋体" w:cs="宋体"/>
                <w:color w:val="000000"/>
                <w:sz w:val="24"/>
                <w:highlight w:val="none"/>
              </w:rPr>
            </w:r>
            <w:r/>
          </w:p>
        </w:tc>
      </w:tr>
      <w:tr>
        <w:trPr>
          <w:trHeight w:val="1366"/>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演示</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无</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有，本项目演示使用录播上传形式，各投标人自行将录播内容上传至XXX平台的XXX模块。操作指南详见XXX。</w:t>
            </w:r>
            <w:r>
              <w:rPr>
                <w:rFonts w:hint="eastAsia" w:ascii="宋体" w:hAnsi="宋体" w:eastAsia="宋体" w:cs="宋体"/>
                <w:color w:val="000000"/>
                <w:sz w:val="24"/>
                <w:highlight w:val="none"/>
              </w:rPr>
            </w:r>
            <w:r/>
          </w:p>
        </w:tc>
      </w:tr>
      <w:tr>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不要求提供。</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要求提供</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i w:val="0"/>
                <w:iCs w:val="0"/>
                <w:color w:val="000000"/>
                <w:sz w:val="24"/>
                <w:highlight w:val="none"/>
              </w:rPr>
              <w:t xml:space="preserve">）</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（1）样品：；</w:t>
            </w:r>
            <w:r>
              <w:rPr>
                <w:rFonts w:hint="eastAsia" w:ascii="宋体" w:hAnsi="宋体" w:eastAsia="宋体" w:cs="宋体"/>
                <w:color w:val="000000"/>
                <w:sz w:val="24"/>
                <w:highlight w:val="none"/>
                <w:u w:val="single"/>
              </w:rPr>
            </w:r>
            <w:r/>
          </w:p>
          <w:p>
            <w:pPr>
              <w:pStyle w:val="719"/>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（2）样品制作的标准和要求：；</w:t>
            </w:r>
            <w:r>
              <w:rPr>
                <w:rFonts w:hint="eastAsia" w:ascii="宋体" w:hAnsi="宋体" w:eastAsia="宋体" w:cs="宋体"/>
                <w:color w:val="000000"/>
                <w:sz w:val="24"/>
                <w:highlight w:val="none"/>
                <w:u w:val="singl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（3）样品的评审方法以及评审标准：详见评标办法；</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（4）是否需要随样品提交检测报告：</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是，检测机构的要求：；检测内容：。</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（5）提供样品的时间：；地点：；联系人：，联系电话： 。请投标人在上述时间内提供样品并按规定位置安装完毕。超过截止时间的，采购人或采购代理机构将不予接收及安装，并将清场并封闭样品现场。</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（7）制作、运输、安装和保管样品所发生的一切费用由投标人自理。</w:t>
            </w:r>
            <w:r>
              <w:rPr>
                <w:rFonts w:hint="eastAsia" w:ascii="宋体" w:hAnsi="宋体" w:eastAsia="宋体" w:cs="宋体"/>
                <w:color w:val="000000"/>
                <w:sz w:val="24"/>
                <w:highlight w:val="none"/>
              </w:rPr>
            </w:r>
            <w:r/>
          </w:p>
        </w:tc>
      </w:tr>
      <w:tr>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是否允许采购进口产品</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本项目不允许采购进口产品。</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color w:val="000000"/>
                <w:sz w:val="24"/>
                <w:highlight w:val="none"/>
              </w:rPr>
            </w:r>
            <w:r/>
          </w:p>
        </w:tc>
      </w:tr>
      <w:tr>
        <w:trPr>
          <w:trHeight w:val="90"/>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项目属性与核心产品</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货物类。</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服务类。</w:t>
            </w:r>
            <w:r>
              <w:rPr>
                <w:rFonts w:hint="eastAsia" w:ascii="宋体" w:hAnsi="宋体" w:eastAsia="宋体" w:cs="宋体"/>
                <w:color w:val="000000"/>
                <w:sz w:val="24"/>
                <w:highlight w:val="none"/>
              </w:rPr>
            </w:r>
            <w:r/>
          </w:p>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本项目核心产品为：</w:t>
            </w:r>
            <w:r>
              <w:rPr>
                <w:rFonts w:hint="eastAsia" w:ascii="宋体" w:hAnsi="宋体" w:eastAsia="宋体" w:cs="宋体"/>
                <w:color w:val="000000"/>
                <w:sz w:val="24"/>
                <w:highlight w:val="none"/>
                <w:u w:val="single"/>
                <w:lang w:eastAsia="zh-CN"/>
              </w:rPr>
              <w:t xml:space="preserve">镇江博物馆安保服务</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903"/>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采购标的对应的中小企业划分标准所属行业</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（1）标的：</w:t>
            </w:r>
            <w:r>
              <w:rPr>
                <w:rFonts w:hint="eastAsia" w:ascii="宋体" w:hAnsi="宋体" w:eastAsia="宋体" w:cs="宋体"/>
                <w:color w:val="000000"/>
                <w:sz w:val="24"/>
                <w:highlight w:val="none"/>
                <w:u w:val="single"/>
                <w:lang w:eastAsia="zh-CN"/>
              </w:rPr>
              <w:t xml:space="preserve">镇江博物馆安保服务</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lang w:eastAsia="zh-CN"/>
              </w:rPr>
              <w:t xml:space="preserve">租赁和商务服务业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节能产品、环境标志产品</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none"/>
              </w:rPr>
            </w:r>
            <w:r/>
          </w:p>
        </w:tc>
      </w:tr>
      <w:tr>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中小企业信用融资</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000000"/>
                <w:sz w:val="24"/>
                <w:highlight w:val="none"/>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000000"/>
                <w:sz w:val="24"/>
                <w:highlight w:val="none"/>
              </w:rPr>
              <w:t xml:space="preserve">，</w:t>
            </w:r>
            <w:bookmarkStart w:id="42" w:name="_Hlk136444446"/>
            <w:r>
              <w:rPr>
                <w:rFonts w:hint="eastAsia" w:ascii="宋体" w:hAnsi="宋体" w:eastAsia="宋体" w:cs="宋体"/>
                <w:color w:val="000000"/>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000000"/>
                <w:sz w:val="24"/>
                <w:highlight w:val="none"/>
              </w:rPr>
              <w:t xml:space="preserve">办理流程详见江苏政府采购网“政采贷”栏目，网址：http://www.ccgp-jiangsu.gov.cn/jiangsu/paying.html咨询电话：镇江市财政局政府采购处0511-80909958。</w:t>
            </w:r>
            <w:r>
              <w:rPr>
                <w:rFonts w:hint="eastAsia" w:ascii="宋体" w:hAnsi="宋体" w:eastAsia="宋体" w:cs="宋体"/>
                <w:color w:val="000000"/>
                <w:sz w:val="24"/>
                <w:highlight w:val="none"/>
              </w:rPr>
            </w:r>
            <w:r/>
          </w:p>
        </w:tc>
      </w:tr>
      <w:tr>
        <w:trPr/>
        <w:tc>
          <w:tcPr>
            <w:tcW w:w="42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752" w:type="dxa"/>
            <w:vAlign w:val="center"/>
            <w:textDirection w:val="lrTb"/>
            <w:noWrap w:val="false"/>
          </w:tcPr>
          <w:p>
            <w:pPr>
              <w:pStyle w:val="719"/>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w:t>
            </w:r>
            <w:r>
              <w:rPr>
                <w:rFonts w:hint="eastAsia" w:ascii="宋体" w:hAnsi="宋体" w:eastAsia="宋体" w:cs="宋体"/>
                <w:color w:val="000000"/>
                <w:sz w:val="24"/>
                <w:highlight w:val="none"/>
              </w:rPr>
            </w:r>
            <w:r/>
          </w:p>
        </w:tc>
        <w:tc>
          <w:tcPr>
            <w:tcW w:w="3825" w:type="dxa"/>
            <w:vAlign w:val="center"/>
            <w:textDirection w:val="lrTb"/>
            <w:noWrap w:val="false"/>
          </w:tcPr>
          <w:p>
            <w:pPr>
              <w:pStyle w:val="719"/>
              <w:ind w:firstLine="0"/>
              <w:rPr>
                <w:rFonts w:hint="eastAsia" w:ascii="宋体" w:hAnsi="宋体" w:eastAsia="宋体" w:cs="宋体"/>
                <w:i/>
                <w:iCs/>
                <w:color w:val="000000"/>
                <w:sz w:val="24"/>
                <w:highlight w:val="none"/>
              </w:rPr>
            </w:pPr>
            <w:r>
              <w:rPr>
                <w:rFonts w:hint="eastAsia" w:ascii="宋体" w:hAnsi="宋体" w:eastAsia="宋体" w:cs="宋体"/>
                <w:i/>
                <w:iCs/>
                <w:color w:val="000000"/>
                <w:sz w:val="24"/>
                <w:highlight w:val="none"/>
              </w:rPr>
              <w:t xml:space="preserve">无。</w:t>
            </w:r>
            <w:r>
              <w:rPr>
                <w:rFonts w:hint="eastAsia" w:ascii="宋体" w:hAnsi="宋体" w:eastAsia="宋体" w:cs="宋体"/>
                <w:i/>
                <w:iCs/>
                <w:color w:val="000000"/>
                <w:sz w:val="24"/>
                <w:highlight w:val="none"/>
              </w:rPr>
            </w:r>
            <w:r/>
          </w:p>
        </w:tc>
      </w:tr>
    </w:tbl>
    <w:p>
      <w:pPr>
        <w:pStyle w:val="7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一、总则</w:t>
      </w:r>
      <w:bookmarkEnd w:id="39"/>
      <w:r/>
      <w:bookmarkEnd w:id="40"/>
      <w:r>
        <w:rPr>
          <w:rFonts w:hint="eastAsia" w:ascii="宋体" w:hAnsi="宋体" w:eastAsia="宋体" w:cs="宋体"/>
          <w:b/>
          <w:bCs/>
          <w:color w:val="000000"/>
          <w:sz w:val="32"/>
          <w:szCs w:val="32"/>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bookmarkStart w:id="43" w:name="_Toc100386035"/>
      <w:r/>
      <w:bookmarkStart w:id="44" w:name="_Toc92168001"/>
      <w:r>
        <w:rPr>
          <w:rFonts w:hint="eastAsia" w:ascii="宋体" w:hAnsi="宋体" w:eastAsia="宋体" w:cs="宋体"/>
          <w:b/>
          <w:bCs/>
          <w:color w:val="000000"/>
          <w:sz w:val="30"/>
          <w:highlight w:val="none"/>
        </w:rPr>
        <w:t xml:space="preserve">1.适用范围</w:t>
      </w:r>
      <w:bookmarkEnd w:id="43"/>
      <w:r/>
      <w:bookmarkEnd w:id="44"/>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1.1本招标文件仅适用于</w:t>
      </w:r>
      <w:r>
        <w:rPr>
          <w:rFonts w:hint="eastAsia" w:ascii="宋体" w:hAnsi="宋体" w:eastAsia="宋体" w:cs="宋体"/>
          <w:color w:val="000000"/>
          <w:sz w:val="24"/>
          <w:highlight w:val="none"/>
          <w:lang w:eastAsia="zh-CN"/>
        </w:rPr>
        <w:t xml:space="preserve">镇江博物馆安保服务</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bookmarkStart w:id="45" w:name="_Toc92168002"/>
      <w:r/>
      <w:bookmarkStart w:id="46" w:name="_Toc100386036"/>
      <w:r>
        <w:rPr>
          <w:rFonts w:hint="eastAsia" w:ascii="宋体" w:hAnsi="宋体" w:eastAsia="宋体" w:cs="宋体"/>
          <w:b/>
          <w:bCs/>
          <w:color w:val="000000"/>
          <w:sz w:val="30"/>
          <w:highlight w:val="none"/>
        </w:rPr>
        <w:t xml:space="preserve">2.定义</w:t>
      </w:r>
      <w:bookmarkEnd w:id="45"/>
      <w:r/>
      <w:bookmarkEnd w:id="46"/>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bookmarkStart w:id="47" w:name="_Toc20732971"/>
      <w:r/>
      <w:bookmarkStart w:id="48" w:name="_Toc92168004"/>
      <w:r/>
      <w:bookmarkStart w:id="49" w:name="_Toc98669693"/>
      <w:r/>
      <w:bookmarkStart w:id="50" w:name="_Toc100386038"/>
      <w:r/>
      <w:bookmarkStart w:id="51" w:name="_Toc98669335"/>
      <w:r>
        <w:rPr>
          <w:rFonts w:hint="eastAsia" w:ascii="宋体" w:hAnsi="宋体" w:eastAsia="宋体" w:cs="宋体"/>
          <w:color w:val="000000"/>
          <w:sz w:val="24"/>
          <w:highlight w:val="none"/>
        </w:rPr>
        <w:t xml:space="preserve">招标文件中下列术语应解释为：</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2.1“采购人”系指依法进行政府采购的国家机关、事业单位、团体组织，即：</w:t>
      </w:r>
      <w:r>
        <w:rPr>
          <w:rFonts w:hint="eastAsia" w:ascii="宋体" w:hAnsi="宋体" w:eastAsia="宋体" w:cs="宋体"/>
          <w:color w:val="000000"/>
          <w:sz w:val="24"/>
          <w:highlight w:val="none"/>
          <w:u w:val="single"/>
          <w:lang w:eastAsia="zh-CN"/>
        </w:rPr>
        <w:t xml:space="preserve">镇江博物馆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2.2“投标人”系指响应招标、参加投标竞争的法人、其他组织或者自然人。</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2.3“采购代理机构”系指组织本次采购活动的单位，即：</w:t>
      </w:r>
      <w:r>
        <w:rPr>
          <w:rFonts w:hint="eastAsia" w:ascii="宋体" w:hAnsi="宋体" w:eastAsia="宋体" w:cs="宋体"/>
          <w:color w:val="000000"/>
          <w:sz w:val="24"/>
          <w:highlight w:val="none"/>
          <w:u w:val="single"/>
          <w:lang w:eastAsia="zh-CN"/>
        </w:rPr>
        <w:t xml:space="preserve">江苏尧友项目管理有限公司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2.4“服务”系指本招标文件所述投标人应该履行的承诺和义务，即</w:t>
      </w:r>
      <w:r>
        <w:rPr>
          <w:rFonts w:hint="eastAsia" w:ascii="宋体" w:hAnsi="宋体" w:eastAsia="宋体" w:cs="宋体"/>
          <w:color w:val="000000"/>
          <w:sz w:val="24"/>
          <w:highlight w:val="none"/>
          <w:lang w:eastAsia="zh-CN"/>
        </w:rPr>
        <w:t xml:space="preserve">镇江博物馆安保服务</w:t>
      </w:r>
      <w:r>
        <w:rPr>
          <w:rFonts w:hint="eastAsia" w:ascii="宋体" w:hAnsi="宋体" w:eastAsia="宋体" w:cs="宋体"/>
          <w:color w:val="000000"/>
          <w:sz w:val="24"/>
          <w:highlight w:val="none"/>
        </w:rPr>
        <w:t xml:space="preserve">，亦包括招标文件中特别描述的其它形式的服务。</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”系指适用本项目的要求，“☐”系指不适用本项目的要求。</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3.采购方式</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3.1本次采购采取公开招标方式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综合评分法□最低评标价法。</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3.2本项目资格审查方式：☑资格后审 □资格预审</w:t>
      </w:r>
      <w:r>
        <w:rPr>
          <w:rFonts w:hint="eastAsia" w:ascii="宋体" w:hAnsi="宋体" w:eastAsia="宋体" w:cs="宋体"/>
          <w:color w:val="000000"/>
          <w:sz w:val="24"/>
          <w:szCs w:val="28"/>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4.投标费用</w:t>
      </w:r>
      <w:bookmarkEnd w:id="47"/>
      <w:r/>
      <w:bookmarkEnd w:id="48"/>
      <w:r/>
      <w:bookmarkEnd w:id="49"/>
      <w:r/>
      <w:bookmarkEnd w:id="50"/>
      <w:r/>
      <w:bookmarkEnd w:id="51"/>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4.1投标人应自行承担所有与参加投标有关的费用</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☑中标人需向代理机构</w:t>
      </w:r>
      <w:r>
        <w:rPr>
          <w:rFonts w:hint="eastAsia" w:ascii="宋体" w:hAnsi="宋体" w:eastAsia="宋体" w:cs="宋体"/>
          <w:color w:val="000000"/>
          <w:sz w:val="24"/>
          <w:highlight w:val="none"/>
          <w:lang w:val="en-US" w:eastAsia="zh-CN"/>
        </w:rPr>
        <w:t xml:space="preserve">支付48000.00元</w:t>
      </w:r>
      <w:r>
        <w:rPr>
          <w:rFonts w:hint="eastAsia" w:ascii="宋体" w:hAnsi="宋体" w:eastAsia="宋体" w:cs="宋体"/>
          <w:color w:val="000000"/>
          <w:sz w:val="24"/>
          <w:highlight w:val="none"/>
        </w:rPr>
        <w:t xml:space="preserve">服务费。</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收费标准：按</w:t>
      </w:r>
      <w:r>
        <w:rPr>
          <w:rFonts w:hint="eastAsia" w:ascii="宋体" w:hAnsi="宋体" w:eastAsia="宋体" w:cs="宋体"/>
          <w:color w:val="000000"/>
          <w:sz w:val="24"/>
          <w:highlight w:val="none"/>
          <w:lang w:eastAsia="zh-CN"/>
        </w:rPr>
        <w:t xml:space="preserve">苏服采</w:t>
      </w:r>
      <w:r>
        <w:rPr>
          <w:rFonts w:hint="eastAsia" w:ascii="宋体" w:hAnsi="宋体" w:eastAsia="宋体" w:cs="宋体"/>
          <w:color w:val="000000"/>
          <w:sz w:val="24"/>
          <w:highlight w:val="none"/>
        </w:rPr>
        <w:t xml:space="preserve">服务类网上商城本项目采购代理服务确定的收费金额。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4.2不论投标的结果如何，采购人和采购代理机构在任何情况下均无义务和责任承担上述费用。</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bookmarkStart w:id="52" w:name="_Toc98669336"/>
      <w:r/>
      <w:bookmarkStart w:id="53" w:name="_Toc100386039"/>
      <w:r/>
      <w:bookmarkStart w:id="54" w:name="_Toc92168005"/>
      <w:r/>
      <w:bookmarkStart w:id="55" w:name="_Toc98669694"/>
      <w:r/>
      <w:bookmarkStart w:id="56" w:name="_Toc20732973"/>
      <w:r>
        <w:rPr>
          <w:rFonts w:hint="eastAsia" w:ascii="宋体" w:hAnsi="宋体" w:eastAsia="宋体" w:cs="宋体"/>
          <w:b/>
          <w:bCs/>
          <w:color w:val="000000"/>
          <w:sz w:val="30"/>
          <w:highlight w:val="none"/>
        </w:rPr>
        <w:t xml:space="preserve">5.政策功能</w:t>
      </w:r>
      <w:r>
        <w:rPr>
          <w:rFonts w:hint="eastAsia" w:ascii="宋体" w:hAnsi="宋体" w:eastAsia="宋体" w:cs="宋体"/>
          <w:b/>
          <w:bCs/>
          <w:color w:val="000000"/>
          <w:sz w:val="30"/>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5.1支持中小企业发展</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符合中小企业划分标准的个体工商户，在政府采购活动中视同中小企业。</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5.1.2在政府采购活动中，投标人提供的货物、工程或者服务符合下列情形的，享受中小企业扶持政策：</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5.1.2.1在货物采购项目中，货物由中小企业制造，即货物由中小企业生产且使用该中小企业商号或者注册商标；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5.1.2.2在工程采购项目中，工程由中小企业承建，即工程施工单位为中小企业；</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7" w:name="_Hlk132637972"/>
      <w:r>
        <w:rPr>
          <w:rFonts w:hint="eastAsia" w:ascii="宋体" w:hAnsi="宋体" w:eastAsia="宋体" w:cs="宋体"/>
          <w:iCs/>
          <w:color w:val="000000"/>
          <w:sz w:val="24"/>
          <w:highlight w:val="none"/>
        </w:rPr>
        <w:t xml:space="preserve">10%-20%</w:t>
      </w:r>
      <w:bookmarkEnd w:id="57"/>
      <w:r>
        <w:rPr>
          <w:rFonts w:hint="eastAsia" w:ascii="宋体" w:hAnsi="宋体" w:eastAsia="宋体" w:cs="宋体"/>
          <w:color w:val="000000"/>
          <w:sz w:val="24"/>
          <w:highlight w:val="none"/>
        </w:rPr>
        <w:t xml:space="preserve">的扣除，</w:t>
      </w:r>
      <w:bookmarkStart w:id="58" w:name="_Hlk132637893"/>
      <w:r>
        <w:rPr>
          <w:rFonts w:hint="eastAsia" w:ascii="宋体" w:hAnsi="宋体" w:eastAsia="宋体" w:cs="宋体"/>
          <w:color w:val="000000"/>
          <w:sz w:val="24"/>
          <w:highlight w:val="none"/>
        </w:rPr>
        <w:t xml:space="preserve">用扣除后的价格参与评审</w:t>
      </w:r>
      <w:bookmarkEnd w:id="58"/>
      <w:r>
        <w:rPr>
          <w:rFonts w:hint="eastAsia" w:ascii="宋体" w:hAnsi="宋体" w:eastAsia="宋体" w:cs="宋体"/>
          <w:color w:val="000000"/>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000000"/>
          <w:sz w:val="24"/>
          <w:highlight w:val="none"/>
        </w:rPr>
        <w:t xml:space="preserve">约定小型、微型企业的协议合同金额占到合同总金额30%以上的，给予联合体</w:t>
      </w:r>
      <w:r>
        <w:rPr>
          <w:rFonts w:hint="eastAsia" w:ascii="宋体" w:hAnsi="宋体" w:eastAsia="宋体" w:cs="宋体"/>
          <w:bCs/>
          <w:iCs/>
          <w:color w:val="000000"/>
          <w:sz w:val="24"/>
          <w:highlight w:val="none"/>
        </w:rPr>
        <w:t xml:space="preserve">4%-6%</w:t>
      </w:r>
      <w:r>
        <w:rPr>
          <w:rFonts w:hint="eastAsia" w:ascii="宋体" w:hAnsi="宋体" w:eastAsia="宋体" w:cs="宋体"/>
          <w:bCs/>
          <w:color w:val="000000"/>
          <w:sz w:val="24"/>
          <w:highlight w:val="none"/>
        </w:rPr>
        <w:t xml:space="preserve">的价格扣除。联合体各方均为小型、微型企业的，联合体视同为小型、微型企业享受</w:t>
      </w:r>
      <w:r>
        <w:rPr>
          <w:rFonts w:hint="eastAsia" w:ascii="宋体" w:hAnsi="宋体" w:eastAsia="宋体" w:cs="宋体"/>
          <w:iCs/>
          <w:color w:val="000000"/>
          <w:sz w:val="24"/>
          <w:highlight w:val="none"/>
        </w:rPr>
        <w:t xml:space="preserve">10%-20%</w:t>
      </w:r>
      <w:r>
        <w:rPr>
          <w:rFonts w:hint="eastAsia" w:ascii="宋体" w:hAnsi="宋体" w:eastAsia="宋体" w:cs="宋体"/>
          <w:bCs/>
          <w:color w:val="000000"/>
          <w:sz w:val="24"/>
          <w:highlight w:val="none"/>
        </w:rPr>
        <w:t xml:space="preserve">的价格扣除，</w:t>
      </w:r>
      <w:r>
        <w:rPr>
          <w:rFonts w:hint="eastAsia" w:ascii="宋体" w:hAnsi="宋体" w:eastAsia="宋体" w:cs="宋体"/>
          <w:color w:val="000000"/>
          <w:sz w:val="24"/>
          <w:highlight w:val="none"/>
        </w:rPr>
        <w:t xml:space="preserve">用扣除后的价格参与评审</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5.1.4</w:t>
      </w:r>
      <w:r>
        <w:rPr>
          <w:rFonts w:hint="eastAsia" w:ascii="宋体" w:hAnsi="宋体" w:eastAsia="宋体" w:cs="宋体"/>
          <w:bCs/>
          <w:color w:val="000000"/>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bCs/>
          <w:color w:val="000000"/>
          <w:sz w:val="24"/>
          <w:highlight w:val="none"/>
        </w:rPr>
      </w:r>
      <w:r/>
    </w:p>
    <w:p>
      <w:pPr>
        <w:pStyle w:val="70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eastAsia="宋体" w:cs="宋体"/>
          <w:bCs/>
          <w:color w:val="000000"/>
          <w:sz w:val="24"/>
          <w:highlight w:val="none"/>
        </w:rPr>
      </w:r>
      <w:r/>
    </w:p>
    <w:p>
      <w:pPr>
        <w:pStyle w:val="70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5.1.6中小企业享受扶持政策获得政府采购合同的，小微企业不得将合同分包给大中型企业，中型企业不得将合同分包给大型企业。</w:t>
      </w:r>
      <w:r>
        <w:rPr>
          <w:rFonts w:hint="eastAsia" w:ascii="宋体" w:hAnsi="宋体" w:eastAsia="宋体" w:cs="宋体"/>
          <w:bCs/>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5.2强制采购信息安全产品</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5.3支持绿色发展</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5.3.2本项目中涉及商品包装和快递包装的，参考《财政部办公厅关于印发《商品包装政府采购需求标准（试行）》、 《快递包装政府采购需求标准（试行）》的通知》</w:t>
      </w:r>
      <w:bookmarkStart w:id="59" w:name="_Hlk132634610"/>
      <w:r>
        <w:rPr>
          <w:rFonts w:hint="eastAsia" w:ascii="宋体" w:hAnsi="宋体" w:eastAsia="宋体" w:cs="宋体"/>
          <w:color w:val="000000"/>
          <w:sz w:val="24"/>
          <w:highlight w:val="none"/>
        </w:rPr>
        <w:t xml:space="preserve">（财办库〔2020〕123号）</w:t>
      </w:r>
      <w:bookmarkEnd w:id="59"/>
      <w:r>
        <w:rPr>
          <w:rFonts w:hint="eastAsia" w:ascii="宋体" w:hAnsi="宋体" w:eastAsia="宋体" w:cs="宋体"/>
          <w:color w:val="000000"/>
          <w:sz w:val="24"/>
          <w:highlight w:val="none"/>
        </w:rPr>
        <w:t xml:space="preserve">规定的包装需求标准。</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w:t>
      </w:r>
      <w:r>
        <w:rPr>
          <w:rFonts w:hint="eastAsia" w:ascii="宋体" w:hAnsi="宋体" w:eastAsia="宋体" w:cs="宋体"/>
          <w:color w:val="000000"/>
          <w:sz w:val="24"/>
          <w:highlight w:val="none"/>
        </w:rPr>
        <w:t xml:space="preserve">的需求标准。</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5.3.4采购人采购数据中心相关设备、运维服务，按照《绿色数据中心政府采购需求标准（试行）》实施相关采购活动。</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eastAsia="宋体" w:cs="宋体"/>
          <w:color w:val="000000"/>
          <w:sz w:val="24"/>
          <w:highlight w:val="none"/>
          <w:lang w:val="en-US" w:eastAsia="zh-CN"/>
        </w:rPr>
        <w:t xml:space="preserve">江苏政府采购网—政采贷</w:t>
      </w:r>
      <w:r>
        <w:rPr>
          <w:rFonts w:hint="eastAsia" w:ascii="宋体" w:hAnsi="宋体" w:eastAsia="宋体" w:cs="宋体"/>
          <w:color w:val="000000"/>
          <w:sz w:val="24"/>
          <w:highlight w:val="none"/>
        </w:rPr>
        <w:t xml:space="preserve">”网站。</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5.5支持创新发展</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5.5.1采购人优先采购被认定为重点推广应用、首台（套）重大装备、重点领域首版次软件的自主创新产品。</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5.6平等对待内外资企业和符合条件的破产重整企业</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5.6.1平等对待内外资企业和符合条件的破产重整企业，切实保障企业公平竞争，平等维护企业的合法利益。</w:t>
      </w:r>
      <w:bookmarkEnd w:id="52"/>
      <w:r/>
      <w:bookmarkEnd w:id="53"/>
      <w:r/>
      <w:bookmarkEnd w:id="54"/>
      <w:r/>
      <w:bookmarkEnd w:id="55"/>
      <w:r/>
      <w:bookmarkEnd w:id="56"/>
      <w:r>
        <w:rPr>
          <w:rFonts w:hint="eastAsia" w:ascii="宋体" w:hAnsi="宋体" w:eastAsia="宋体" w:cs="宋体"/>
          <w:color w:val="000000"/>
          <w:sz w:val="24"/>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二、招标文件</w:t>
      </w:r>
      <w:r>
        <w:rPr>
          <w:rFonts w:hint="eastAsia" w:ascii="宋体" w:hAnsi="宋体" w:eastAsia="宋体" w:cs="宋体"/>
          <w:b/>
          <w:bCs/>
          <w:color w:val="000000"/>
          <w:sz w:val="32"/>
          <w:szCs w:val="32"/>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bookmarkStart w:id="60" w:name="_Toc98669697"/>
      <w:r/>
      <w:bookmarkStart w:id="61" w:name="_Toc98669339"/>
      <w:r/>
      <w:bookmarkStart w:id="62" w:name="_Toc92168008"/>
      <w:r/>
      <w:bookmarkStart w:id="63" w:name="_Toc20732976"/>
      <w:r/>
      <w:bookmarkStart w:id="64" w:name="_Toc100386042"/>
      <w:r>
        <w:rPr>
          <w:rFonts w:hint="eastAsia" w:ascii="宋体" w:hAnsi="宋体" w:eastAsia="宋体" w:cs="宋体"/>
          <w:b/>
          <w:bCs/>
          <w:color w:val="000000"/>
          <w:sz w:val="30"/>
          <w:highlight w:val="none"/>
        </w:rPr>
        <w:t xml:space="preserve">6.招标文件组成</w:t>
      </w:r>
      <w:r>
        <w:rPr>
          <w:rFonts w:hint="eastAsia" w:ascii="宋体" w:hAnsi="宋体" w:eastAsia="宋体" w:cs="宋体"/>
          <w:b/>
          <w:bCs/>
          <w:color w:val="000000"/>
          <w:sz w:val="30"/>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6.1招标文件包括：</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                  </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（3）拟签订的合同文本</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（5）评标办法和标准</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70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6.2投标人获取本文件后，应认真阅读本文件中所有的事项、格式条款和规范等要求。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7.招标文件的澄清</w:t>
      </w:r>
      <w:bookmarkEnd w:id="60"/>
      <w:r/>
      <w:bookmarkEnd w:id="61"/>
      <w:r/>
      <w:bookmarkEnd w:id="62"/>
      <w:r/>
      <w:bookmarkEnd w:id="63"/>
      <w:r/>
      <w:bookmarkEnd w:id="64"/>
      <w:r/>
      <w:bookmarkStart w:id="65" w:name="_Toc20732977"/>
      <w:r/>
      <w:bookmarkStart w:id="66" w:name="_Toc98669698"/>
      <w:r/>
      <w:bookmarkStart w:id="67" w:name="_Toc98669340"/>
      <w:r/>
      <w:bookmarkStart w:id="68" w:name="_Toc100386043"/>
      <w:r/>
      <w:bookmarkStart w:id="69" w:name="_Toc92168009"/>
      <w:r>
        <w:rPr>
          <w:rFonts w:hint="eastAsia" w:ascii="宋体" w:hAnsi="宋体" w:eastAsia="宋体" w:cs="宋体"/>
          <w:b/>
          <w:bCs/>
          <w:color w:val="000000"/>
          <w:sz w:val="30"/>
          <w:highlight w:val="none"/>
        </w:rPr>
        <w:t xml:space="preserve">和修改</w:t>
      </w:r>
      <w:bookmarkEnd w:id="65"/>
      <w:r/>
      <w:bookmarkEnd w:id="66"/>
      <w:r/>
      <w:bookmarkEnd w:id="67"/>
      <w:r/>
      <w:bookmarkEnd w:id="68"/>
      <w:r/>
      <w:bookmarkEnd w:id="69"/>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7.1任何要求对招标文件进行澄清的潜在投标人，应及时联系项目联系人。</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w:t>
      </w:r>
      <w:r>
        <w:rPr>
          <w:rFonts w:hint="eastAsia" w:ascii="宋体" w:hAnsi="宋体" w:eastAsia="宋体" w:cs="宋体"/>
          <w:b/>
          <w:color w:val="000000"/>
          <w:sz w:val="24"/>
          <w:highlight w:val="none"/>
        </w:rPr>
        <w:t xml:space="preserve">按照权责相一致原则，投标人提出的对于招标文件主要商务、技术指标的相关澄清、修改要求，由采购人负责答复并视情况作出澄清或修改的决定。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7.5如澄清或修改公告有重新发布招标文件的，投标人应下载最新发布的招标文件制作投标文件。因投标人自身原因未能及时获取的，一切后果由投标人自行承担。</w:t>
      </w: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三、投标文件</w:t>
      </w:r>
      <w:r>
        <w:rPr>
          <w:rFonts w:hint="eastAsia" w:ascii="宋体" w:hAnsi="宋体" w:eastAsia="宋体" w:cs="宋体"/>
          <w:b/>
          <w:bCs/>
          <w:color w:val="000000"/>
          <w:sz w:val="32"/>
          <w:szCs w:val="32"/>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8.编制投标文件的工具</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8.1投标人须通过苏采云提供的最新响应文件制作软件编制投标文件。</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9.投标文件语言及度量衡单位</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9.2投标文件中所使用的计量单位除招标文件中另有特殊规定外，一律使用法定计量单位。</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10.投标文件的构成</w:t>
      </w:r>
      <w:r>
        <w:rPr>
          <w:rFonts w:hint="eastAsia" w:ascii="宋体" w:hAnsi="宋体" w:eastAsia="宋体" w:cs="宋体"/>
          <w:b/>
          <w:bCs/>
          <w:color w:val="000000"/>
          <w:sz w:val="30"/>
          <w:highlight w:val="none"/>
        </w:rPr>
      </w:r>
      <w:r/>
    </w:p>
    <w:p>
      <w:pPr>
        <w:pStyle w:val="1858"/>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10.1投标文件分为资格部分、商务部分、技术部分和价格部分。</w:t>
      </w:r>
      <w:r>
        <w:rPr>
          <w:rFonts w:hint="eastAsia" w:ascii="宋体" w:hAnsi="宋体" w:eastAsia="宋体" w:cs="宋体"/>
          <w:color w:val="000000"/>
          <w:sz w:val="24"/>
          <w:highlight w:val="none"/>
        </w:rPr>
      </w:r>
      <w:r/>
    </w:p>
    <w:p>
      <w:pPr>
        <w:pStyle w:val="1858"/>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10.2资格部分系指投标人提交的证明其有资格参加投标的文件。</w:t>
      </w:r>
      <w:r>
        <w:rPr>
          <w:rFonts w:hint="eastAsia" w:ascii="宋体" w:hAnsi="宋体" w:eastAsia="宋体" w:cs="宋体"/>
          <w:color w:val="000000"/>
          <w:sz w:val="24"/>
          <w:highlight w:val="none"/>
        </w:rPr>
      </w:r>
      <w:r/>
    </w:p>
    <w:p>
      <w:pPr>
        <w:pStyle w:val="1858"/>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10.2商务部分系指投标人提交的证明其中标后有能力履行合同的文件。</w:t>
      </w:r>
      <w:r>
        <w:rPr>
          <w:rFonts w:hint="eastAsia" w:ascii="宋体" w:hAnsi="宋体" w:eastAsia="宋体" w:cs="宋体"/>
          <w:color w:val="000000"/>
          <w:sz w:val="24"/>
          <w:highlight w:val="none"/>
        </w:rPr>
      </w:r>
      <w:r/>
    </w:p>
    <w:p>
      <w:pPr>
        <w:pStyle w:val="1858"/>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10.3技术部分系指投标人提交的能够证明投标人提供的货物（服务）符合招标文件规定的文件。</w:t>
      </w:r>
      <w:r>
        <w:rPr>
          <w:rFonts w:hint="eastAsia" w:ascii="宋体" w:hAnsi="宋体" w:eastAsia="宋体" w:cs="宋体"/>
          <w:color w:val="000000"/>
          <w:sz w:val="24"/>
          <w:highlight w:val="none"/>
        </w:rPr>
      </w:r>
      <w:r/>
    </w:p>
    <w:p>
      <w:pPr>
        <w:pStyle w:val="1858"/>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10.4具体填写格式详见招标文件第六部分。</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11.投标文件的编制</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11.1投标人应仔细阅读招标文件，按照招标文件的要求编制投标文件。投标文件应当对招标文件提出的要求和条件作出明确响应。</w:t>
      </w:r>
      <w:r>
        <w:rPr>
          <w:rFonts w:hint="eastAsia" w:ascii="宋体" w:hAnsi="宋体" w:eastAsia="宋体" w:cs="宋体"/>
          <w:b/>
          <w:color w:val="000000"/>
          <w:sz w:val="24"/>
          <w:highlight w:val="none"/>
        </w:rPr>
      </w:r>
      <w:r/>
    </w:p>
    <w:p>
      <w:pPr>
        <w:pStyle w:val="704"/>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投标人在编制投标文件时，请按照招标文件第六部分规定的格式进行填写并提交到对应位置，无相应内容可填的项应填写“无”、“没有相应指标”等明确的回答文字。</w:t>
      </w:r>
      <w:r>
        <w:rPr>
          <w:rFonts w:hint="eastAsia" w:ascii="宋体" w:hAnsi="宋体" w:eastAsia="宋体" w:cs="宋体"/>
          <w:b/>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投标人必须保证投标文件所提供的全部资料合法、真实、可靠。</w:t>
      </w:r>
      <w:r>
        <w:rPr>
          <w:rFonts w:hint="eastAsia" w:ascii="宋体" w:hAnsi="宋体" w:eastAsia="宋体" w:cs="宋体"/>
          <w:b/>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12.投标保证金</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12.1本项目不收投标保证金。</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13.投标有效期</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13.1投标有效期为：投标文件自</w:t>
      </w:r>
      <w:r>
        <w:rPr>
          <w:rFonts w:hint="eastAsia" w:ascii="宋体" w:hAnsi="宋体" w:eastAsia="宋体" w:cs="宋体"/>
          <w:color w:val="000000"/>
          <w:sz w:val="24"/>
          <w:szCs w:val="28"/>
          <w:highlight w:val="none"/>
        </w:rPr>
        <w:t xml:space="preserve">提交投标文件截止时间</w:t>
      </w:r>
      <w:r>
        <w:rPr>
          <w:rFonts w:hint="eastAsia" w:ascii="宋体" w:hAnsi="宋体" w:eastAsia="宋体" w:cs="宋体"/>
          <w:color w:val="000000"/>
          <w:sz w:val="24"/>
          <w:highlight w:val="none"/>
        </w:rPr>
        <w:t xml:space="preserve">之日起90天内有效。投标人一旦获取了本招标文件并参加投标，即被认为接受了投标有效期的约定。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14.投标文件的式样和签署</w:t>
      </w:r>
      <w:r>
        <w:rPr>
          <w:rFonts w:hint="eastAsia" w:ascii="宋体" w:hAnsi="宋体" w:eastAsia="宋体" w:cs="宋体"/>
          <w:b/>
          <w:bCs/>
          <w:color w:val="000000"/>
          <w:sz w:val="30"/>
          <w:highlight w:val="none"/>
        </w:rPr>
      </w:r>
      <w:r/>
    </w:p>
    <w:p>
      <w:pPr>
        <w:pStyle w:val="70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14.1投标人应通过响应文件制作软件使用数字认证证书对投标文件进行合成、电子签章及加密打包。</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15.投标文件的提交</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15.1投标文件提交</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000000"/>
          <w:sz w:val="24"/>
          <w:highlight w:val="none"/>
          <w:u w:val="single"/>
        </w:rPr>
        <w:t xml:space="preserve">时间以电子交易平台时间为准。</w:t>
      </w:r>
      <w:r>
        <w:rPr>
          <w:rFonts w:hint="eastAsia" w:ascii="宋体" w:hAnsi="宋体" w:eastAsia="宋体" w:cs="宋体"/>
          <w:b/>
          <w:color w:val="000000"/>
          <w:sz w:val="24"/>
          <w:highlight w:val="none"/>
          <w:u w:val="single"/>
        </w:rPr>
      </w:r>
      <w:r/>
    </w:p>
    <w:p>
      <w:pPr>
        <w:pStyle w:val="704"/>
        <w:ind w:left="1"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15.1.2</w:t>
      </w:r>
      <w:r>
        <w:rPr>
          <w:rFonts w:hint="eastAsia" w:ascii="宋体" w:hAnsi="宋体" w:eastAsia="宋体" w:cs="宋体"/>
          <w:b/>
          <w:color w:val="000000"/>
          <w:sz w:val="24"/>
          <w:highlight w:val="none"/>
          <w:u w:val="single"/>
        </w:rPr>
        <w:t xml:space="preserve">截止时间以后提交的投标文件，电子交易平台将拒绝接收。投标人应充分考虑网络环境、网络带宽等风险因素。</w:t>
      </w:r>
      <w:r>
        <w:rPr>
          <w:rFonts w:hint="eastAsia" w:ascii="宋体" w:hAnsi="宋体" w:eastAsia="宋体" w:cs="宋体"/>
          <w:b/>
          <w:color w:val="000000"/>
          <w:sz w:val="24"/>
          <w:highlight w:val="none"/>
          <w:u w:val="single"/>
        </w:rPr>
      </w:r>
      <w:r/>
    </w:p>
    <w:p>
      <w:pPr>
        <w:pStyle w:val="704"/>
        <w:ind w:firstLine="480"/>
        <w:spacing w:line="360" w:lineRule="auto"/>
        <w:rPr>
          <w:rFonts w:hint="eastAsia" w:ascii="宋体" w:hAnsi="宋体" w:eastAsia="宋体" w:cs="宋体"/>
          <w:b/>
          <w:color w:val="000000"/>
          <w:sz w:val="24"/>
          <w:szCs w:val="20"/>
          <w:highlight w:val="none"/>
          <w:u w:val="single"/>
        </w:rPr>
      </w:pPr>
      <w:r>
        <w:rPr>
          <w:rFonts w:hint="eastAsia" w:ascii="宋体" w:hAnsi="宋体" w:eastAsia="宋体" w:cs="宋体"/>
          <w:color w:val="000000"/>
          <w:sz w:val="24"/>
          <w:highlight w:val="none"/>
        </w:rPr>
        <w:t xml:space="preserve">15.1.3</w:t>
      </w:r>
      <w:r>
        <w:rPr>
          <w:rFonts w:hint="eastAsia" w:ascii="宋体" w:hAnsi="宋体" w:eastAsia="宋体" w:cs="宋体"/>
          <w:b/>
          <w:color w:val="000000"/>
          <w:sz w:val="24"/>
          <w:szCs w:val="20"/>
          <w:highlight w:val="none"/>
          <w:u w:val="single"/>
        </w:rPr>
        <w:t xml:space="preserve">提交投标文件时，投标人须使用制作该投标文件的同一数字认证证书进行提交操作。</w:t>
      </w:r>
      <w:r>
        <w:rPr>
          <w:rFonts w:hint="eastAsia" w:ascii="宋体" w:hAnsi="宋体" w:eastAsia="宋体" w:cs="宋体"/>
          <w:b/>
          <w:color w:val="000000"/>
          <w:sz w:val="24"/>
          <w:szCs w:val="20"/>
          <w:highlight w:val="none"/>
          <w:u w:val="single"/>
        </w:rPr>
      </w:r>
      <w:r/>
    </w:p>
    <w:p>
      <w:pPr>
        <w:pStyle w:val="704"/>
        <w:ind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15.1.4</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投标人</w:t>
      </w:r>
      <w:r>
        <w:rPr>
          <w:rFonts w:hint="eastAsia" w:ascii="宋体" w:hAnsi="宋体" w:eastAsia="宋体" w:cs="宋体"/>
          <w:b/>
          <w:color w:val="000000"/>
          <w:sz w:val="24"/>
          <w:highlight w:val="none"/>
          <w:u w:val="single"/>
        </w:rPr>
        <w:t xml:space="preserve">不能对加密投标文件时所使用的数字认证证书进行更新、续费，否则可能引起的投标文件解密失败等相关后果由投标人自行承担。</w:t>
      </w:r>
      <w:r>
        <w:rPr>
          <w:rFonts w:hint="eastAsia" w:ascii="宋体" w:hAnsi="宋体" w:eastAsia="宋体" w:cs="宋体"/>
          <w:b/>
          <w:color w:val="000000"/>
          <w:sz w:val="24"/>
          <w:highlight w:val="none"/>
          <w:u w:val="singl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15.1.5因不可抗力事件造成的投标文件的损坏、丢失的，采购代理机构不承担责任。</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16.投标文件的补充、修改或者撤回</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16.1在提交截止时间前，投标人可以对所提交的投标文件进行补充、修改或者撤回。</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16.2投标人在提交截止时间前需要对投标文件进行补充、修改的，应当使用响应文件制作软件重新制作并提交。</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16.3在提交截止时间之后，投标人不得对其投标文件作任何修改或撤回。</w:t>
      </w:r>
      <w:r>
        <w:rPr>
          <w:rFonts w:hint="eastAsia" w:ascii="宋体" w:hAnsi="宋体" w:eastAsia="宋体" w:cs="宋体"/>
          <w:color w:val="000000"/>
          <w:sz w:val="24"/>
          <w:highlight w:val="none"/>
        </w:rPr>
      </w:r>
      <w:r/>
    </w:p>
    <w:p>
      <w:pPr>
        <w:pStyle w:val="704"/>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16.4在提交截止时间至招标文件中规定的投标有效期满之间，投标人不得撤回其投标。</w:t>
      </w: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四、开标及评标</w:t>
      </w:r>
      <w:r>
        <w:rPr>
          <w:rFonts w:hint="eastAsia" w:ascii="宋体" w:hAnsi="宋体" w:eastAsia="宋体" w:cs="宋体"/>
          <w:b/>
          <w:bCs/>
          <w:color w:val="000000"/>
          <w:sz w:val="32"/>
          <w:szCs w:val="32"/>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17.开标</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17.1采购代理机构将按招标文件规定的时间、地点主持开标。</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17.2投标人应当在开标前做好充分准备，使用制作该投标文件的同一数字认证证书准时参加开标。</w:t>
      </w:r>
      <w:r>
        <w:rPr>
          <w:rFonts w:hint="eastAsia" w:ascii="宋体" w:hAnsi="宋体" w:eastAsia="宋体" w:cs="宋体"/>
          <w:color w:val="000000"/>
          <w:sz w:val="24"/>
          <w:highlight w:val="none"/>
        </w:rPr>
      </w:r>
      <w:r/>
    </w:p>
    <w:p>
      <w:pPr>
        <w:pStyle w:val="704"/>
        <w:ind w:left="1"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17.3投标人不足3家，不进入解密程序。</w:t>
      </w:r>
      <w:r>
        <w:rPr>
          <w:rFonts w:hint="eastAsia" w:ascii="宋体" w:hAnsi="宋体" w:eastAsia="宋体" w:cs="宋体"/>
          <w:b/>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17.4开标时，采购代理机构将在系统内发出解密的指令，投标人自行实施解密，限定在主持人发布解密指令后</w:t>
      </w:r>
      <w:r>
        <w:rPr>
          <w:rFonts w:hint="eastAsia" w:ascii="宋体" w:hAnsi="宋体" w:eastAsia="宋体" w:cs="宋体"/>
          <w:color w:val="000000"/>
          <w:sz w:val="24"/>
          <w:highlight w:val="none"/>
          <w:u w:val="single"/>
        </w:rPr>
        <w:t xml:space="preserve">30</w:t>
      </w:r>
      <w:r>
        <w:rPr>
          <w:rFonts w:hint="eastAsia" w:ascii="宋体" w:hAnsi="宋体" w:eastAsia="宋体" w:cs="宋体"/>
          <w:color w:val="000000"/>
          <w:sz w:val="24"/>
          <w:highlight w:val="none"/>
        </w:rPr>
        <w:t xml:space="preserve">分钟内完成（解密时间不得小于15分钟）。解密时，投标人必须使用与制作投标文件时同一数字认证证书对投标文件进行解密，否则解密将会失败。</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000000"/>
          <w:sz w:val="24"/>
          <w:highlight w:val="none"/>
        </w:rPr>
        <w:t xml:space="preserve">若解密成功的投标人不足三家，不进入后续程序。</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17.6本项目在限定的解密时间内，只要有任一家投标人解密成功，即视为电子交易平台运行无故障。</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17.7电子投标文件解密全部完成后，按</w:t>
      </w:r>
      <w:r>
        <w:rPr>
          <w:rFonts w:hint="eastAsia" w:ascii="宋体" w:hAnsi="宋体" w:eastAsia="宋体" w:cs="宋体"/>
          <w:b/>
          <w:color w:val="000000"/>
          <w:sz w:val="24"/>
          <w:highlight w:val="none"/>
        </w:rPr>
        <w:t xml:space="preserve">投标文件解密成功顺序</w:t>
      </w:r>
      <w:r>
        <w:rPr>
          <w:rFonts w:hint="eastAsia" w:ascii="宋体" w:hAnsi="宋体" w:eastAsia="宋体" w:cs="宋体"/>
          <w:color w:val="000000"/>
          <w:sz w:val="24"/>
          <w:highlight w:val="none"/>
        </w:rPr>
        <w:t xml:space="preserve">向所有投标人宣布投标人名称、投标价格以及招标文件规定的其他内容。</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17.8电子交易平台自动记录开标过程，由参加开标的各投标人代表和相关工作人员确认开标结果。</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17.10 投标人须配合开标工作，否则一切后果由投标人自行承担。</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18.投标人资格审查</w:t>
      </w:r>
      <w:r>
        <w:rPr>
          <w:rFonts w:hint="eastAsia" w:ascii="宋体" w:hAnsi="宋体" w:eastAsia="宋体" w:cs="宋体"/>
          <w:b/>
          <w:bCs/>
          <w:color w:val="000000"/>
          <w:sz w:val="30"/>
          <w:highlight w:val="none"/>
        </w:rPr>
      </w:r>
      <w:r/>
    </w:p>
    <w:p>
      <w:pPr>
        <w:pStyle w:val="71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18.1开标结束后，采购人或者采购代理机构将依法对投标人的资格进行审查。</w:t>
      </w:r>
      <w:r>
        <w:rPr>
          <w:rFonts w:hint="eastAsia" w:ascii="宋体" w:hAnsi="宋体" w:eastAsia="宋体" w:cs="宋体"/>
          <w:b/>
          <w:color w:val="000000"/>
          <w:sz w:val="24"/>
          <w:highlight w:val="none"/>
        </w:rPr>
        <w:t xml:space="preserve">合格投标人不足3家的，不进入后续程序。</w:t>
      </w:r>
      <w:r>
        <w:rPr>
          <w:rFonts w:hint="eastAsia" w:ascii="宋体" w:hAnsi="宋体" w:eastAsia="宋体" w:cs="宋体"/>
          <w:b/>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19.评标委员会组成</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19.1评标委员会由采购人代表和评审专家组成，成员人数应当为5人以上单数，其中评审专家不得少于成员总数的三分之二。</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采购项目符合下列情形之一的，评标委员会成员人数应当为7人以上单数：</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（一）采购预算金额在1000万元以上；</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（二）技术复杂；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（三）社会影响较大。</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评标委员会成员名单在评标结果公告前应当保密。</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20.投标人符合性审查</w:t>
      </w:r>
      <w:r>
        <w:rPr>
          <w:rFonts w:hint="eastAsia" w:ascii="宋体" w:hAnsi="宋体" w:eastAsia="宋体" w:cs="宋体"/>
          <w:b/>
          <w:bCs/>
          <w:color w:val="000000"/>
          <w:sz w:val="30"/>
          <w:highlight w:val="none"/>
        </w:rPr>
      </w:r>
      <w:r/>
    </w:p>
    <w:p>
      <w:pPr>
        <w:pStyle w:val="71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000000"/>
          <w:sz w:val="24"/>
          <w:highlight w:val="none"/>
        </w:rPr>
        <w:t xml:space="preserve">符合性审查合格投标人不足3家的，不进入详细评审环节。</w:t>
      </w:r>
      <w:r>
        <w:rPr>
          <w:rFonts w:hint="eastAsia" w:ascii="宋体" w:hAnsi="宋体" w:eastAsia="宋体" w:cs="宋体"/>
          <w:b/>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20.2投标文件澄清</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20.2.2投标人的澄清应登录电子交易平台进入“澄清事项”模块进行。</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20.3开标至评标结束期间，投标人应保持系统在线，如因</w:t>
      </w:r>
      <w:r>
        <w:rPr>
          <w:rFonts w:hint="eastAsia" w:ascii="宋体" w:hAnsi="宋体" w:eastAsia="宋体" w:cs="宋体"/>
          <w:b/>
          <w:bCs/>
          <w:color w:val="000000"/>
          <w:sz w:val="24"/>
          <w:highlight w:val="none"/>
        </w:rPr>
        <w:t xml:space="preserve">投标人自身原因</w:t>
      </w:r>
      <w:r>
        <w:rPr>
          <w:rFonts w:hint="eastAsia" w:ascii="宋体" w:hAnsi="宋体" w:eastAsia="宋体" w:cs="宋体"/>
          <w:b/>
          <w:color w:val="000000"/>
          <w:sz w:val="24"/>
          <w:highlight w:val="none"/>
        </w:rPr>
        <w:t xml:space="preserve">未在规定时间内按评标委员会要求进行澄清、说明或者补正的，一切后果由投标人自行承担。</w:t>
      </w:r>
      <w:r>
        <w:rPr>
          <w:rFonts w:hint="eastAsia" w:ascii="宋体" w:hAnsi="宋体" w:eastAsia="宋体" w:cs="宋体"/>
          <w:b/>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21.无效投标的情形</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21.1投标人存在下列情况之一的，其投标无效：　</w:t>
      </w:r>
      <w:r>
        <w:rPr>
          <w:rFonts w:hint="eastAsia" w:ascii="宋体" w:hAnsi="宋体" w:eastAsia="宋体" w:cs="宋体"/>
          <w:color w:val="000000"/>
          <w:sz w:val="24"/>
          <w:highlight w:val="none"/>
        </w:rPr>
      </w:r>
      <w:r/>
    </w:p>
    <w:p>
      <w:pPr>
        <w:pStyle w:val="704"/>
        <w:ind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（1）投标文件未按招标文件要求进行有效签章的；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（2）报价超过招标文件中规定的预算金额或最高限价的；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（4）投标文件含有采购人不能接受的附加条件的;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（6）投标人对根据修正原则修正后的报价不确认的；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（7）投标文件中提供了虚假或失实资料的；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rPr>
        <w:t xml:space="preserve">（8）不同投标人的电子投标文件IP地址、MAC地址、标书制作工具客户端标识码都一致的；</w:t>
      </w:r>
      <w:r>
        <w:rPr>
          <w:rFonts w:hint="eastAsia" w:ascii="宋体" w:hAnsi="宋体" w:eastAsia="宋体" w:cs="宋体"/>
          <w:b/>
          <w:bCs/>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（9）投标人存在串通投标情形的；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（10）为本项目提供整体设计、规范编制或者项目管理、监理、检测等服务的；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（11）不同投标人的法定代表人或单位负责人为同一个人或者存在直接控股、管理关系的；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（12）投标文件不满足招标文件</w:t>
      </w:r>
      <w:r>
        <w:rPr>
          <w:rFonts w:hint="eastAsia" w:ascii="宋体" w:hAnsi="宋体" w:eastAsia="宋体" w:cs="宋体"/>
          <w:b/>
          <w:color w:val="000000"/>
          <w:sz w:val="24"/>
          <w:highlight w:val="none"/>
          <w:u w:val="single"/>
          <w:lang w:val="en-US" w:eastAsia="zh-CN"/>
        </w:rPr>
        <w:t xml:space="preserve">加★等</w:t>
      </w:r>
      <w:r>
        <w:rPr>
          <w:rFonts w:hint="eastAsia" w:ascii="宋体" w:hAnsi="宋体" w:eastAsia="宋体" w:cs="宋体"/>
          <w:b/>
          <w:color w:val="000000"/>
          <w:sz w:val="24"/>
          <w:highlight w:val="none"/>
          <w:u w:val="single"/>
        </w:rPr>
        <w:t xml:space="preserve">的其它实质性要求的；</w:t>
      </w:r>
      <w:r>
        <w:rPr>
          <w:rFonts w:hint="eastAsia" w:ascii="宋体" w:hAnsi="宋体" w:eastAsia="宋体" w:cs="宋体"/>
          <w:b/>
          <w:color w:val="000000"/>
          <w:sz w:val="24"/>
          <w:highlight w:val="none"/>
          <w:u w:val="single"/>
        </w:rPr>
      </w:r>
      <w:r/>
    </w:p>
    <w:p>
      <w:pPr>
        <w:pStyle w:val="70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（13）法律、法规、规章（适用本市的）及省级以上规范性文件（适用本市的）规定的其他无效情形。</w:t>
      </w:r>
      <w:r>
        <w:rPr>
          <w:rFonts w:hint="eastAsia" w:ascii="宋体" w:hAnsi="宋体" w:eastAsia="宋体" w:cs="宋体"/>
          <w:b/>
          <w:color w:val="000000"/>
          <w:sz w:val="24"/>
          <w:highlight w:val="none"/>
          <w:u w:val="singl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22.串通投标的情形</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22.1有下列情形之一的，视为投标人串通投标，投标无效：</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（1）不同投标人的投标文件由同一单位或者个人编制；</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（2）不同投标人委托同一单位或者个人办理投标事宜；</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（3）不同投标人的投标文件载明的项目管理成员或者联系人员为同一人；</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（4）不同投标人的投标文件异常一致或者投标报价呈规律性差异；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（5）不同投标人的投标文件相互混装。</w:t>
      </w:r>
      <w:r>
        <w:rPr>
          <w:rFonts w:hint="eastAsia" w:ascii="宋体" w:hAnsi="宋体" w:eastAsia="宋体" w:cs="宋体"/>
          <w:color w:val="000000"/>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23.投标文件详细评审</w:t>
      </w:r>
      <w:r>
        <w:rPr>
          <w:rFonts w:hint="eastAsia" w:ascii="宋体" w:hAnsi="宋体" w:eastAsia="宋体" w:cs="宋体"/>
          <w:b/>
          <w:bCs/>
          <w:color w:val="000000"/>
          <w:sz w:val="30"/>
          <w:highlight w:val="none"/>
        </w:rPr>
      </w:r>
      <w:r/>
    </w:p>
    <w:p>
      <w:pPr>
        <w:pStyle w:val="719"/>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23.1评标委员会将按照招标文件第五部分“评标办法和标准”第8项规定，对符合性审查合格的投标文件进行商务、技术和价格评估，综合比较与评价。</w:t>
      </w:r>
      <w:r>
        <w:rPr>
          <w:rFonts w:hint="eastAsia" w:ascii="宋体" w:hAnsi="宋体" w:eastAsia="宋体" w:cs="宋体"/>
          <w:color w:val="000000"/>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24.评标过程的保密</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24.1在评标过程中，如果投标人试图在投标文件审查、澄清、比较及授标建议等方面向采购人、采购代理机构或参加评标的人员施加任何影响，都将会导致其投标无效。</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24.2</w:t>
      </w:r>
      <w:r>
        <w:rPr>
          <w:rFonts w:hint="eastAsia" w:ascii="宋体" w:hAnsi="宋体" w:eastAsia="宋体" w:cs="宋体"/>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color w:val="000000"/>
          <w:sz w:val="24"/>
          <w:highlight w:val="none"/>
          <w:u w:val="singl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25.废标的情形</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25.1出现下列情形之一的，将予废标：</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（1）符合专业条件的投标人或者对招标文件作实质响应的投标人不足三家的；  </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  </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废标后，采购人应当将废标理由通知所有投标人。</w:t>
      </w: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五、确定结果</w:t>
      </w:r>
      <w:r>
        <w:rPr>
          <w:rFonts w:hint="eastAsia" w:ascii="宋体" w:hAnsi="宋体" w:eastAsia="宋体" w:cs="宋体"/>
          <w:b/>
          <w:bCs/>
          <w:color w:val="000000"/>
          <w:sz w:val="32"/>
          <w:szCs w:val="32"/>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26.确定中标人</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26.1采购代理机构在评标结束后2个工作日内将评标报告送采购人。</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bookmarkStart w:id="70" w:name="_Hlk132702541"/>
      <w:r/>
      <w:bookmarkStart w:id="71" w:name="_Hlk132702790"/>
      <w:r>
        <w:rPr>
          <w:rFonts w:hint="eastAsia" w:ascii="宋体" w:hAnsi="宋体" w:eastAsia="宋体" w:cs="宋体"/>
          <w:color w:val="000000"/>
          <w:sz w:val="24"/>
          <w:highlight w:val="none"/>
        </w:rPr>
        <w:t xml:space="preserve">26.</w:t>
      </w:r>
      <w:bookmarkEnd w:id="70"/>
      <w:r>
        <w:rPr>
          <w:rFonts w:hint="eastAsia" w:ascii="宋体" w:hAnsi="宋体" w:eastAsia="宋体" w:cs="宋体"/>
          <w:color w:val="000000"/>
          <w:sz w:val="24"/>
          <w:highlight w:val="none"/>
        </w:rPr>
        <w:t xml:space="preserve">2</w:t>
      </w:r>
      <w:bookmarkEnd w:id="71"/>
      <w:r>
        <w:rPr>
          <w:rFonts w:hint="eastAsia" w:ascii="宋体" w:hAnsi="宋体" w:eastAsia="宋体" w:cs="宋体"/>
          <w:color w:val="000000"/>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六、授予合同</w:t>
      </w:r>
      <w:r>
        <w:rPr>
          <w:rFonts w:hint="eastAsia" w:ascii="宋体" w:hAnsi="宋体" w:eastAsia="宋体" w:cs="宋体"/>
          <w:b/>
          <w:bCs/>
          <w:color w:val="000000"/>
          <w:sz w:val="32"/>
          <w:szCs w:val="32"/>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27.中标通知书</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27.1自中标人确定之日起2个工作日内，采购代理机构向中标人发出中标通知书，同时编制发布采购结果公告。</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27.2中标通知书发出后，采购人不得违法改变中标结果，中标人无正当理由不得放弃中标。</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28.履约保证金</w:t>
      </w:r>
      <w:r>
        <w:rPr>
          <w:rFonts w:hint="eastAsia" w:ascii="宋体" w:hAnsi="宋体" w:eastAsia="宋体" w:cs="宋体"/>
          <w:b/>
          <w:bCs/>
          <w:color w:val="000000"/>
          <w:sz w:val="30"/>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28.1A☑本项目不收取履约保证金。</w:t>
      </w:r>
      <w:r>
        <w:rPr>
          <w:rFonts w:hint="eastAsia" w:ascii="宋体" w:hAnsi="宋体" w:eastAsia="宋体" w:cs="宋体"/>
          <w:color w:val="000000"/>
          <w:sz w:val="24"/>
          <w:highlight w:val="none"/>
        </w:rPr>
      </w:r>
      <w:r/>
    </w:p>
    <w:p>
      <w:pPr>
        <w:pStyle w:val="719"/>
        <w:ind w:firstLine="96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B□</w:t>
      </w:r>
      <w:r>
        <w:rPr>
          <w:rFonts w:hint="eastAsia" w:ascii="宋体" w:hAnsi="宋体" w:eastAsia="宋体" w:cs="宋体"/>
          <w:color w:val="000000"/>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eastAsia="宋体" w:cs="宋体"/>
          <w:color w:val="000000"/>
          <w:sz w:val="24"/>
          <w:szCs w:val="20"/>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29.签订合同</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29.1采购人应当自中标通知书发出之日起</w:t>
      </w:r>
      <w:r>
        <w:rPr>
          <w:rFonts w:hint="eastAsia" w:ascii="宋体" w:hAnsi="宋体" w:eastAsia="宋体" w:cs="宋体"/>
          <w:color w:val="000000"/>
          <w:sz w:val="24"/>
          <w:highlight w:val="none"/>
          <w:u w:val="single"/>
        </w:rPr>
        <w:t xml:space="preserve">15</w:t>
      </w:r>
      <w:r>
        <w:rPr>
          <w:rFonts w:hint="eastAsia" w:ascii="宋体" w:hAnsi="宋体" w:eastAsia="宋体" w:cs="宋体"/>
          <w:color w:val="000000"/>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29.3政府采购合同应当包括采购人与中标人的名称和住所、标的、数量、质量、价款或者报酬、履行期限及地点和方式、验收要求、违约责任、解决争议的方法等内容。</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29.4采购人应当自采购合同签订之日起2个工作日内，将政府采购合同在政府采购指定媒体予以公告。</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29.6</w:t>
      </w:r>
      <w:r>
        <w:rPr>
          <w:rFonts w:hint="eastAsia" w:ascii="宋体" w:hAnsi="宋体" w:eastAsia="宋体" w:cs="宋体"/>
          <w:color w:val="000000"/>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采购人与中标人应当根据合同的约定依法履行合同义务。政府采购合同的履行、违约责任和解决争议的方法等适用《中华人民共和国民法典》。</w:t>
      </w:r>
      <w:r>
        <w:rPr>
          <w:rFonts w:hint="eastAsia" w:ascii="宋体" w:hAnsi="宋体" w:eastAsia="宋体" w:cs="宋体"/>
          <w:color w:val="000000"/>
          <w:sz w:val="24"/>
          <w:highlight w:val="none"/>
        </w:rPr>
      </w:r>
      <w:r/>
    </w:p>
    <w:p>
      <w:pPr>
        <w:pStyle w:val="704"/>
        <w:ind w:left="-424" w:firstLine="76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七、询问、质疑、投诉</w:t>
      </w:r>
      <w:r>
        <w:rPr>
          <w:rFonts w:hint="eastAsia" w:ascii="宋体" w:hAnsi="宋体" w:eastAsia="宋体" w:cs="宋体"/>
          <w:b/>
          <w:bCs/>
          <w:color w:val="000000"/>
          <w:sz w:val="32"/>
          <w:szCs w:val="32"/>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30.询问</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31.质疑</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以上规定的投标人应知其权益受到损害之日，是指：</w:t>
      </w:r>
      <w:r>
        <w:rPr>
          <w:rFonts w:hint="eastAsia" w:ascii="宋体" w:hAnsi="宋体" w:eastAsia="宋体" w:cs="宋体"/>
          <w:color w:val="000000"/>
          <w:sz w:val="24"/>
          <w:highlight w:val="none"/>
        </w:rPr>
      </w:r>
      <w:r/>
    </w:p>
    <w:p>
      <w:pPr>
        <w:pStyle w:val="70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70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rPr>
          <w:rFonts w:hint="eastAsia" w:ascii="宋体" w:hAnsi="宋体" w:eastAsia="宋体" w:cs="宋体"/>
          <w:color w:val="000000"/>
          <w:sz w:val="24"/>
          <w:highlight w:val="none"/>
        </w:rPr>
      </w:r>
      <w:r/>
    </w:p>
    <w:p>
      <w:pPr>
        <w:pStyle w:val="70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（3）对中标结果提出质疑的，为中标结果公告期限届满之日。</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宋体" w:hAnsi="宋体" w:eastAsia="宋体" w:cs="宋体"/>
          <w:color w:val="000000"/>
          <w:sz w:val="24"/>
          <w:highlight w:val="none"/>
        </w:rPr>
        <w:t xml:space="preserve">政府采购监管部门</w:t>
      </w:r>
      <w:bookmarkEnd w:id="72"/>
      <w:r>
        <w:rPr>
          <w:rFonts w:hint="eastAsia" w:ascii="宋体" w:hAnsi="宋体" w:eastAsia="宋体" w:cs="宋体"/>
          <w:color w:val="000000"/>
          <w:sz w:val="24"/>
          <w:highlight w:val="none"/>
        </w:rPr>
        <w:t xml:space="preserve">将其列入不良行为记录名单，并依法予以处罚。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eastAsia="宋体" w:cs="宋体"/>
          <w:b/>
          <w:color w:val="000000"/>
          <w:sz w:val="24"/>
          <w:highlight w:val="none"/>
        </w:rPr>
        <w:t xml:space="preserve">投标人如对采购需求提出质疑，采购人负责处理和答复涉及采购需求的质疑内容。</w:t>
      </w:r>
      <w:r>
        <w:rPr>
          <w:rFonts w:hint="eastAsia" w:ascii="宋体" w:hAnsi="宋体" w:eastAsia="宋体" w:cs="宋体"/>
          <w:b/>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31.4分散采购接受质疑函联系部门、联系电话和通讯地址</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联系单位：</w:t>
      </w:r>
      <w:r>
        <w:rPr>
          <w:rFonts w:hint="eastAsia" w:ascii="宋体" w:hAnsi="宋体" w:eastAsia="宋体" w:cs="宋体"/>
          <w:color w:val="000000"/>
          <w:sz w:val="24"/>
          <w:highlight w:val="none"/>
          <w:u w:val="single"/>
          <w:lang w:eastAsia="zh-CN"/>
        </w:rPr>
        <w:t xml:space="preserve">江苏尧友项目管理有限公司</w:t>
      </w:r>
      <w:r>
        <w:rPr>
          <w:rFonts w:hint="eastAsia" w:ascii="宋体" w:hAnsi="宋体" w:eastAsia="宋体" w:cs="宋体"/>
          <w:color w:val="000000"/>
          <w:sz w:val="24"/>
          <w:highlight w:val="none"/>
          <w:u w:val="single"/>
        </w:rPr>
        <w:t xml:space="preserve">联系电话：</w:t>
      </w:r>
      <w:r>
        <w:rPr>
          <w:rFonts w:hint="eastAsia" w:ascii="宋体" w:hAnsi="宋体" w:cs="宋体"/>
          <w:color w:val="000000"/>
          <w:sz w:val="24"/>
          <w:highlight w:val="none"/>
          <w:u w:val="single"/>
          <w:lang w:val="en-US" w:eastAsia="zh-CN"/>
        </w:rPr>
        <w:t xml:space="preserve">17788356167，</w:t>
      </w:r>
      <w:r>
        <w:rPr>
          <w:rFonts w:hint="eastAsia" w:ascii="宋体" w:hAnsi="宋体" w:eastAsia="宋体" w:cs="宋体"/>
          <w:color w:val="000000"/>
          <w:sz w:val="24"/>
          <w:highlight w:val="none"/>
          <w:u w:val="single"/>
        </w:rPr>
        <w:t xml:space="preserve">通讯地址：</w:t>
      </w:r>
      <w:r>
        <w:rPr>
          <w:rFonts w:hint="eastAsia" w:ascii="宋体" w:hAnsi="宋体" w:eastAsia="宋体" w:cs="宋体"/>
          <w:color w:val="000000"/>
          <w:sz w:val="24"/>
          <w:highlight w:val="none"/>
          <w:u w:val="single"/>
          <w:lang w:val="en-US" w:eastAsia="zh-CN"/>
        </w:rPr>
        <w:t xml:space="preserve">镇江市高新区金润大道 999号芳满庭生态园L7101、102室</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。（质疑流程及注意事项</w:t>
      </w:r>
      <w:r>
        <w:rPr>
          <w:rFonts w:hint="eastAsia" w:ascii="宋体" w:hAnsi="宋体" w:eastAsia="宋体" w:cs="宋体"/>
          <w:color w:val="000000"/>
          <w:sz w:val="24"/>
          <w:highlight w:val="none"/>
          <w:lang w:val="en-US" w:eastAsia="zh-CN"/>
        </w:rPr>
        <w:t xml:space="preserve">参照</w:t>
      </w:r>
      <w:r>
        <w:rPr>
          <w:rFonts w:hint="eastAsia" w:ascii="宋体" w:hAnsi="宋体" w:eastAsia="宋体" w:cs="宋体"/>
          <w:color w:val="000000"/>
          <w:sz w:val="24"/>
          <w:highlight w:val="none"/>
        </w:rPr>
        <w:t xml:space="preserve">“镇江市公共资源交易平台”网站-政民互动-质疑投诉渠道。）</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32.投诉</w:t>
      </w:r>
      <w:r>
        <w:rPr>
          <w:rFonts w:hint="eastAsia" w:ascii="宋体" w:hAnsi="宋体" w:eastAsia="宋体" w:cs="宋体"/>
          <w:b/>
          <w:bCs/>
          <w:color w:val="000000"/>
          <w:sz w:val="30"/>
          <w:highlight w:val="none"/>
        </w:rPr>
      </w:r>
      <w:r/>
    </w:p>
    <w:p>
      <w:pPr>
        <w:pStyle w:val="70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eastAsia="宋体" w:cs="宋体"/>
          <w:sz w:val="24"/>
          <w:highlight w:val="none"/>
        </w:rPr>
      </w:r>
      <w:r/>
    </w:p>
    <w:p>
      <w:pPr>
        <w:pStyle w:val="70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32.2以联合体形式参加政府采购活动的，其投诉应当由组成联合体的所有供应商共同提出。</w:t>
      </w:r>
      <w:r>
        <w:rPr>
          <w:rFonts w:hint="eastAsia" w:ascii="宋体" w:hAnsi="宋体" w:eastAsia="宋体" w:cs="宋体"/>
          <w:sz w:val="24"/>
          <w:highlight w:val="none"/>
        </w:rPr>
      </w:r>
      <w:r/>
    </w:p>
    <w:p>
      <w:pPr>
        <w:pStyle w:val="70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32.3投诉流程及注意事项见“镇江市公共资源交易服务平台” 网站“投诉指引”。</w:t>
      </w:r>
      <w:r>
        <w:rPr>
          <w:rFonts w:hint="eastAsia" w:ascii="宋体" w:hAnsi="宋体" w:eastAsia="宋体" w:cs="宋体"/>
          <w:sz w:val="24"/>
          <w:highlight w:val="none"/>
        </w:rPr>
      </w:r>
      <w:r/>
    </w:p>
    <w:p>
      <w:pPr>
        <w:pStyle w:val="704"/>
        <w:ind w:firstLine="480"/>
        <w:jc w:val="center"/>
        <w:spacing w:line="360" w:lineRule="auto"/>
        <w:rPr>
          <w:rFonts w:hint="eastAsia" w:ascii="宋体" w:hAnsi="宋体" w:eastAsia="宋体" w:cs="宋体"/>
          <w:sz w:val="24"/>
          <w:highlight w:val="none"/>
        </w:rPr>
      </w:pPr>
      <w:r>
        <w:rPr>
          <w:rFonts w:hint="eastAsia" w:ascii="宋体" w:hAnsi="宋体" w:eastAsia="宋体" w:cs="宋体"/>
          <w:b/>
          <w:bCs/>
          <w:color w:val="000000"/>
          <w:sz w:val="32"/>
          <w:szCs w:val="32"/>
          <w:highlight w:val="none"/>
        </w:rPr>
        <w:t xml:space="preserve">八、诚实信用和解释权</w:t>
      </w:r>
      <w:r>
        <w:rPr>
          <w:rFonts w:hint="eastAsia" w:ascii="宋体" w:hAnsi="宋体" w:eastAsia="宋体" w:cs="宋体"/>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33.诚实信用</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33.1投标人应当遵循公平竞争的原则，不得恶意串通，不得妨碍其他投标人的竞争行为，不得损害采购人或者其他投标人的合法权益。</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33.3投标人不得虚假承诺，否则，按照提供虚假材料谋取中标处理。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33.4投标人应自觉遵守开标、评标纪律，扰乱开标评标现场秩序的，属于失信行为，根据《江苏省政府采购供应商监督管理暂行办法》，失信行为将被记入投标人诚信档案。</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eastAsia="宋体" w:cs="宋体"/>
          <w:color w:val="000000"/>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34.适用法律及约束力</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w:t>
      </w:r>
      <w:r>
        <w:rPr>
          <w:rFonts w:hint="eastAsia" w:ascii="宋体" w:hAnsi="宋体" w:eastAsia="宋体" w:cs="宋体"/>
          <w:b/>
          <w:color w:val="000000"/>
          <w:sz w:val="24"/>
          <w:highlight w:val="none"/>
        </w:rPr>
        <w:t xml:space="preserve">投标人一旦获取了本招标文件并参加投标，即被认为接受了本招标文件的规定和约束。</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34.2本次招标及由本次招标产生的合同受中华人民共和国法律制约和保护。</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35.解释权</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除相关法律、法规规定外，本招标文件的解释权归</w:t>
      </w:r>
      <w:r>
        <w:rPr>
          <w:rFonts w:hint="eastAsia" w:ascii="宋体" w:hAnsi="宋体" w:eastAsia="宋体" w:cs="宋体"/>
          <w:color w:val="000000"/>
          <w:sz w:val="24"/>
          <w:highlight w:val="none"/>
          <w:u w:val="single"/>
        </w:rPr>
        <w:t xml:space="preserve">采购代理机构</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rPr>
      </w:r>
      <w:r/>
    </w:p>
    <w:p>
      <w:pPr>
        <w:pStyle w:val="704"/>
        <w:jc w:val="center"/>
        <w:widowControl/>
        <w:rPr>
          <w:rFonts w:hint="eastAsia" w:ascii="宋体" w:hAnsi="宋体" w:eastAsia="宋体" w:cs="宋体"/>
          <w:b/>
          <w:bCs/>
          <w:color w:val="000000"/>
          <w:sz w:val="36"/>
          <w:szCs w:val="36"/>
          <w:highlight w:val="none"/>
        </w:rPr>
      </w:pPr>
      <w:r>
        <w:rPr>
          <w:rFonts w:hint="eastAsia" w:ascii="宋体" w:hAnsi="宋体" w:eastAsia="宋体" w:cs="宋体"/>
          <w:b/>
          <w:color w:val="000000"/>
          <w:sz w:val="30"/>
          <w:highlight w:val="none"/>
        </w:rPr>
        <w:br w:type="page" w:clear="all"/>
      </w:r>
      <w:bookmarkStart w:id="73" w:name="_Toc11759"/>
      <w:r>
        <w:rPr>
          <w:rFonts w:hint="eastAsia" w:ascii="宋体" w:hAnsi="宋体" w:eastAsia="宋体" w:cs="宋体"/>
          <w:b/>
          <w:bCs/>
          <w:color w:val="000000"/>
          <w:sz w:val="36"/>
          <w:szCs w:val="36"/>
          <w:highlight w:val="none"/>
        </w:rPr>
        <w:t xml:space="preserve">第三部分拟签订的合同文本</w:t>
      </w:r>
      <w:bookmarkEnd w:id="73"/>
      <w:r>
        <w:rPr>
          <w:rFonts w:hint="eastAsia" w:ascii="宋体" w:hAnsi="宋体" w:eastAsia="宋体" w:cs="宋体"/>
          <w:b/>
          <w:bCs/>
          <w:color w:val="000000"/>
          <w:sz w:val="36"/>
          <w:szCs w:val="36"/>
          <w:highlight w:val="none"/>
        </w:rPr>
      </w:r>
      <w:r/>
    </w:p>
    <w:p>
      <w:pPr>
        <w:pStyle w:val="704"/>
        <w:jc w:val="center"/>
        <w:spacing w:before="200" w:after="200" w:line="360" w:lineRule="auto"/>
        <w:rPr>
          <w:rFonts w:hint="eastAsia" w:ascii="宋体" w:hAnsi="宋体" w:eastAsia="宋体" w:cs="宋体"/>
          <w:b w:val="0"/>
          <w:bCs w:val="0"/>
          <w:color w:val="000000"/>
          <w:sz w:val="24"/>
          <w:szCs w:val="24"/>
          <w:highlight w:val="none"/>
        </w:rPr>
        <w:outlineLvl w:val="0"/>
      </w:pPr>
      <w:r/>
      <w:bookmarkStart w:id="74" w:name="_Toc4967"/>
      <w:r>
        <w:rPr>
          <w:rFonts w:hint="eastAsia" w:ascii="宋体" w:hAnsi="宋体" w:eastAsia="宋体" w:cs="宋体"/>
          <w:b w:val="0"/>
          <w:bCs w:val="0"/>
          <w:color w:val="000000"/>
          <w:sz w:val="24"/>
          <w:szCs w:val="24"/>
          <w:highlight w:val="none"/>
        </w:rPr>
        <w:t xml:space="preserve">合  同</w:t>
      </w:r>
      <w:r>
        <w:rPr>
          <w:rFonts w:hint="eastAsia" w:ascii="宋体" w:hAnsi="宋体" w:eastAsia="宋体" w:cs="宋体"/>
          <w:b w:val="0"/>
          <w:bCs w:val="0"/>
          <w:color w:val="000000"/>
          <w:sz w:val="24"/>
          <w:szCs w:val="24"/>
          <w:highlight w:val="none"/>
        </w:rPr>
      </w:r>
      <w:r/>
    </w:p>
    <w:p>
      <w:pPr>
        <w:pStyle w:val="704"/>
        <w:jc w:val="left"/>
        <w:spacing w:before="200" w:after="200" w:line="360" w:lineRule="auto"/>
        <w:rPr>
          <w:rFonts w:hint="eastAsia" w:ascii="宋体" w:hAnsi="宋体" w:eastAsia="宋体" w:cs="宋体"/>
          <w:color w:val="000000"/>
          <w:sz w:val="24"/>
          <w:highlight w:val="none"/>
        </w:rPr>
        <w:outlineLvl w:val="0"/>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color w:val="000000"/>
          <w:sz w:val="24"/>
          <w:highlight w:val="none"/>
        </w:rPr>
        <w:t xml:space="preserve">1、定义：</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本合同中的下列术语应解释为：</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“甲方”系指招标文件中所述购买服务的镇江博物馆。 </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“乙方”系指招标文件中所述提供服务的供应商。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1.3“服务”系指根据本招标文件规定提供的服务包括安保服务以及其它属于安保服务范围内的工作，服务亦包括招标文件中特别描述的其它形式的服务。</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 “合同”系指甲方与乙方签署的、合同格式中载明的甲方与乙方所达成的协议，包括所有的附件、附录和构成合同的所有文件。</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 “合同价”系指根据合同规定，乙方在正确地完全履行合同义务后甲方应支付给乙方的价格。</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2、合同组成部分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下列关于</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招标文件提交的投标文件均是构成本合同不可分割的部分，还包括：</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合同条款；</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投标函；</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 开标一览表；</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 服务方案及服务承诺；</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 中标通知书；</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 甲方、乙方商定的其他必要文件。</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3、服务范围及服务要求</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本合同所提供服务详见招标文件第四部分及投标文件相应响应及承诺(乙方必须完全实现招标文件中的采购要求，如有不足或缺陷，由乙方自行负责弥补，甲方不再承担任何相关费用)。</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4、服务费用与服务期</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在服务期内，甲方支付给乙方的服务费金额为人民币           元/年，乙方根据甲方通知出具合法票据结算服务费。(项目增加费用不得超过原合同金额的10％，同时双方必须签订补充合同</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如遇非人为或不可抗力突发情况需要乙方应急保障时，发生的服务费按照实际单独结算。如遇政府政策性因素调整最低工资标准、社会保险缴纳基数及比例的，甲方应根据政策要求，对乙方符合条件的人员按比例增补相应费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首次服务期内乙方收到甲方通知，甲方收到乙方发票后10个工作日内支付10%首年服务费，首年服务期内乙方收到甲方通知后按实际发生的费用开具发票，甲方收到发票后10个工作日</w:t>
      </w:r>
      <w:r>
        <w:rPr>
          <w:rFonts w:hint="eastAsia" w:ascii="宋体" w:hAnsi="宋体" w:cs="宋体"/>
          <w:color w:val="000000"/>
          <w:sz w:val="24"/>
          <w:highlight w:val="none"/>
          <w:lang w:val="en-US" w:eastAsia="zh-CN"/>
        </w:rPr>
        <w:t xml:space="preserve">内</w:t>
      </w:r>
      <w:r>
        <w:rPr>
          <w:rFonts w:hint="eastAsia" w:ascii="宋体" w:hAnsi="宋体" w:eastAsia="宋体" w:cs="宋体"/>
          <w:color w:val="000000"/>
          <w:sz w:val="24"/>
          <w:highlight w:val="none"/>
        </w:rPr>
        <w:t xml:space="preserve">支付</w:t>
      </w:r>
      <w:r>
        <w:rPr>
          <w:rFonts w:hint="eastAsia" w:ascii="宋体" w:hAnsi="宋体" w:cs="宋体"/>
          <w:color w:val="000000"/>
          <w:sz w:val="24"/>
          <w:highlight w:val="none"/>
          <w:lang w:val="en-US" w:eastAsia="zh-CN"/>
        </w:rPr>
        <w:t xml:space="preserve">相应的</w:t>
      </w:r>
      <w:r>
        <w:rPr>
          <w:rFonts w:hint="eastAsia" w:ascii="宋体" w:hAnsi="宋体" w:eastAsia="宋体" w:cs="宋体"/>
          <w:color w:val="000000"/>
          <w:sz w:val="24"/>
          <w:highlight w:val="none"/>
        </w:rPr>
        <w:t xml:space="preserve">服务费。</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 续签合同服务期内乙方收到甲方通知后按实际发生费用开具发票，甲方收到发票后10个工作日内支付服务费。</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 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乙方人员午餐及晚班值班人员的晚餐由乙方负责</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乙方人员须在甲方指定餐厅用餐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4.5本次中标服务费用包含所有人员费用、节假日加班费（含节假日延时加班费）、</w:t>
      </w:r>
      <w:r>
        <w:rPr>
          <w:rFonts w:hint="eastAsia" w:ascii="宋体" w:hAnsi="宋体" w:cs="宋体"/>
          <w:color w:val="000000"/>
          <w:sz w:val="24"/>
          <w:highlight w:val="none"/>
          <w:lang w:val="en-US" w:eastAsia="zh-CN"/>
        </w:rPr>
        <w:t xml:space="preserve">延时开放加班费用、社会保障金</w:t>
      </w:r>
      <w:r>
        <w:rPr>
          <w:rFonts w:hint="eastAsia" w:ascii="宋体" w:hAnsi="宋体" w:eastAsia="宋体" w:cs="宋体"/>
          <w:color w:val="000000"/>
          <w:sz w:val="24"/>
          <w:highlight w:val="none"/>
        </w:rPr>
        <w:t xml:space="preserve">、管理费用、服装费用、工具设备费用、安全防护用品、劳动用品用具、固定资产折旧费及服务中损坏物赔偿费用、维修维护费、税金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培训费、体检费、防暑降温费、福利费</w:t>
      </w:r>
      <w:r>
        <w:rPr>
          <w:rFonts w:hint="eastAsia" w:ascii="宋体" w:hAnsi="宋体" w:eastAsia="宋体" w:cs="宋体"/>
          <w:color w:val="000000"/>
          <w:sz w:val="24"/>
          <w:highlight w:val="none"/>
        </w:rPr>
        <w:t xml:space="preserve">等</w:t>
      </w:r>
      <w:r>
        <w:rPr>
          <w:rFonts w:hint="eastAsia" w:ascii="宋体" w:hAnsi="宋体" w:cs="宋体"/>
          <w:color w:val="000000"/>
          <w:sz w:val="24"/>
          <w:highlight w:val="none"/>
          <w:lang w:val="en-US" w:eastAsia="zh-CN"/>
        </w:rPr>
        <w:t xml:space="preserve">一切乙方提供服务所需的费用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4.6项目服务期3年，合同一年一签(</w:t>
      </w:r>
      <w:r>
        <w:rPr>
          <w:rFonts w:hint="eastAsia" w:ascii="宋体" w:hAnsi="宋体" w:cs="宋体"/>
          <w:color w:val="000000"/>
          <w:sz w:val="24"/>
          <w:highlight w:val="none"/>
          <w:lang w:val="en-US" w:eastAsia="zh-CN"/>
        </w:rPr>
        <w:t xml:space="preserve">一年内服务经甲方考核合格的续签次年合同</w:t>
      </w:r>
      <w:r>
        <w:rPr>
          <w:rFonts w:hint="eastAsia" w:ascii="宋体" w:hAnsi="宋体" w:eastAsia="宋体" w:cs="宋体"/>
          <w:color w:val="000000"/>
          <w:sz w:val="24"/>
          <w:highlight w:val="none"/>
        </w:rPr>
        <w:t xml:space="preserve">，如</w:t>
      </w:r>
      <w:r>
        <w:rPr>
          <w:rFonts w:hint="eastAsia" w:ascii="宋体" w:hAnsi="宋体" w:cs="宋体"/>
          <w:color w:val="000000"/>
          <w:sz w:val="24"/>
          <w:highlight w:val="none"/>
          <w:lang w:val="en-US" w:eastAsia="zh-CN"/>
        </w:rPr>
        <w:t xml:space="preserve">不合格，甲方可</w:t>
      </w:r>
      <w:r>
        <w:rPr>
          <w:rFonts w:hint="eastAsia" w:ascii="宋体" w:hAnsi="宋体" w:eastAsia="宋体" w:cs="宋体"/>
          <w:color w:val="000000"/>
          <w:sz w:val="24"/>
          <w:highlight w:val="none"/>
        </w:rPr>
        <w:t xml:space="preserve">终止该合同)。本次合同自   年   月   日起至    年    月   日晚十二时止。</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5、甲、乙双方权利义务</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 甲方权利义务</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5.1.1 甲方审定乙方拟定的管理制度，并根据实际情况提出合理化修改意见，乙方应予遵守。</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 甲方检查监督乙方管理工作的实施及制度的执行情况。</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5.1.3 甲方协助乙方作好安保管理工作和宣传教育活动。</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5.1.5 甲方有权要求乙方按双方约定的管理标准提供管理报告等管理信息。</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5.1.6 甲方有权对乙方服务工作质量进行监督检查和考核考评，对达不到采购文件的服务要求和标准的项目，有权按本合同有关奖惩条款进行奖惩，并提出限时整改意见。每月末由保卫部门对乙方所有队员考核及实施奖惩。</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5.1.7 甲方负责提供本委托项目工作人员</w:t>
      </w:r>
      <w:r>
        <w:rPr>
          <w:rFonts w:hint="eastAsia" w:ascii="宋体" w:hAnsi="宋体" w:cs="宋体"/>
          <w:color w:val="000000"/>
          <w:sz w:val="24"/>
          <w:highlight w:val="none"/>
          <w:lang w:val="en-US" w:eastAsia="zh-CN"/>
        </w:rPr>
        <w:t xml:space="preserve">更衣室、保卫室</w:t>
      </w:r>
      <w:r>
        <w:rPr>
          <w:rFonts w:hint="eastAsia" w:ascii="宋体" w:hAnsi="宋体" w:eastAsia="宋体" w:cs="宋体"/>
          <w:color w:val="000000"/>
          <w:sz w:val="24"/>
          <w:highlight w:val="none"/>
        </w:rPr>
        <w:t xml:space="preserve">，产权归甲方所有，并免费提供所需的用水和用电。</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5.1.8 乙方应严格按照本项目服务要求及细则执行并落实到位，如经甲方检查未达到相关服务质量要求及标准，甲方有权对乙方进行经济处罚(视具体情况扣除所涉岗位当月服务费的 1%-5%)。</w:t>
      </w:r>
      <w:r>
        <w:rPr>
          <w:rFonts w:hint="eastAsia" w:ascii="宋体" w:hAnsi="宋体" w:eastAsia="宋体" w:cs="宋体"/>
          <w:b w:val="0"/>
          <w:bCs w:val="0"/>
          <w:color w:val="000000"/>
          <w:sz w:val="24"/>
          <w:highlight w:val="none"/>
        </w:rPr>
        <w:t xml:space="preserve">具体条目见附件</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lang w:eastAsia="zh-CN"/>
        </w:rPr>
        <w:t xml:space="preserve">镇江博物馆</w:t>
      </w:r>
      <w:r>
        <w:rPr>
          <w:rFonts w:hint="eastAsia" w:ascii="宋体" w:hAnsi="宋体" w:cs="宋体"/>
          <w:b w:val="0"/>
          <w:bCs w:val="0"/>
          <w:color w:val="000000"/>
          <w:sz w:val="24"/>
          <w:szCs w:val="24"/>
          <w:lang w:val="en-US" w:eastAsia="zh-CN"/>
        </w:rPr>
        <w:t xml:space="preserve">保安服务</w:t>
      </w:r>
      <w:r>
        <w:rPr>
          <w:rFonts w:hint="eastAsia" w:ascii="宋体" w:hAnsi="宋体" w:eastAsia="宋体" w:cs="宋体"/>
          <w:b w:val="0"/>
          <w:bCs w:val="0"/>
          <w:color w:val="000000"/>
          <w:sz w:val="24"/>
          <w:szCs w:val="24"/>
        </w:rPr>
        <w:t xml:space="preserve">月度考核</w:t>
      </w:r>
      <w:r>
        <w:rPr>
          <w:rFonts w:hint="eastAsia" w:ascii="宋体" w:hAnsi="宋体" w:eastAsia="宋体" w:cs="宋体"/>
          <w:b w:val="0"/>
          <w:bCs w:val="0"/>
          <w:color w:val="000000"/>
          <w:sz w:val="24"/>
          <w:szCs w:val="24"/>
          <w:lang w:val="en-US" w:eastAsia="zh-CN"/>
        </w:rPr>
        <w:t xml:space="preserve">表</w:t>
      </w:r>
      <w:r>
        <w:rPr>
          <w:rFonts w:hint="eastAsia" w:ascii="宋体" w:hAnsi="宋体" w:cs="宋体"/>
          <w:b w:val="0"/>
          <w:bCs w:val="0"/>
          <w:color w:val="000000"/>
          <w:sz w:val="24"/>
          <w:highlight w:val="none"/>
          <w:lang w:eastAsia="zh-CN"/>
        </w:rPr>
        <w:t xml:space="preserve">》。</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 乙方权利义务</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 乙方根据有关法律、法规政策及本合同规定，制定各项管理办法、规章制度、实施细则，自主开展各项管理活动，但不得损害甲方的合法权益，也不得获取除服务费外的利益。</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5.2.2 乙方维护本项目各类设施、设备的完好，如因乙方员工责任造成甲方</w:t>
      </w:r>
      <w:r>
        <w:rPr>
          <w:rFonts w:hint="eastAsia" w:ascii="宋体" w:hAnsi="宋体" w:cs="宋体"/>
          <w:color w:val="000000"/>
          <w:sz w:val="24"/>
          <w:highlight w:val="none"/>
          <w:lang w:val="en-US" w:eastAsia="zh-CN"/>
        </w:rPr>
        <w:t xml:space="preserve">展品及设施设备等</w:t>
      </w:r>
      <w:r>
        <w:rPr>
          <w:rFonts w:hint="eastAsia" w:ascii="宋体" w:hAnsi="宋体" w:eastAsia="宋体" w:cs="宋体"/>
          <w:color w:val="000000"/>
          <w:sz w:val="24"/>
          <w:highlight w:val="none"/>
        </w:rPr>
        <w:t xml:space="preserve">损坏、丢失或由此造成甲方损失，乙方应承担全部责任，并作相应赔偿。杜绝挪用及</w:t>
      </w:r>
      <w:r>
        <w:rPr>
          <w:rFonts w:hint="eastAsia" w:ascii="宋体" w:hAnsi="宋体" w:cs="宋体"/>
          <w:color w:val="000000"/>
          <w:sz w:val="24"/>
          <w:highlight w:val="none"/>
          <w:lang w:val="en-US" w:eastAsia="zh-CN"/>
        </w:rPr>
        <w:t xml:space="preserve">盗窃</w:t>
      </w:r>
      <w:r>
        <w:rPr>
          <w:rFonts w:hint="eastAsia" w:ascii="宋体" w:hAnsi="宋体" w:eastAsia="宋体" w:cs="宋体"/>
          <w:color w:val="000000"/>
          <w:sz w:val="24"/>
          <w:highlight w:val="none"/>
        </w:rPr>
        <w:t xml:space="preserve">行为。严守有关安全作业规定。乙方员工在工作中所发生的工伤事故或伤及他人，一切责任由乙方承担。</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 乙方负责编制安保管理年度管理计划。每月底向甲方提交服务运行工作报告，每月公开一次人员考核情况，每季度向甲方提供人员编制及档案材料。</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5.2.4 乙方提供本项目所需的</w:t>
      </w:r>
      <w:r>
        <w:rPr>
          <w:rFonts w:hint="eastAsia" w:ascii="宋体" w:hAnsi="宋体" w:cs="宋体"/>
          <w:color w:val="000000"/>
          <w:sz w:val="24"/>
          <w:highlight w:val="none"/>
          <w:lang w:val="en-US" w:eastAsia="zh-CN"/>
        </w:rPr>
        <w:t xml:space="preserve">装备</w:t>
      </w:r>
      <w:r>
        <w:rPr>
          <w:rFonts w:hint="eastAsia" w:ascii="宋体" w:hAnsi="宋体" w:eastAsia="宋体" w:cs="宋体"/>
          <w:color w:val="000000"/>
          <w:sz w:val="24"/>
          <w:highlight w:val="none"/>
        </w:rPr>
        <w:t xml:space="preserve">必须符合国家相关规定，如因设施使用不当，对甲方或任何第三人所造成的一切损失由乙方负全部责任。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5.2.5 乙方要对所录用人员进行身份、身体状况等进行审查，符合甲方的岗位要求，所有</w:t>
      </w:r>
      <w:r>
        <w:rPr>
          <w:rFonts w:hint="eastAsia" w:ascii="宋体" w:hAnsi="宋体" w:cs="宋体"/>
          <w:color w:val="000000"/>
          <w:sz w:val="24"/>
          <w:highlight w:val="none"/>
          <w:lang w:val="en-US" w:eastAsia="zh-CN"/>
        </w:rPr>
        <w:t xml:space="preserve">安保</w:t>
      </w:r>
      <w:r>
        <w:rPr>
          <w:rFonts w:hint="eastAsia" w:ascii="宋体" w:hAnsi="宋体" w:eastAsia="宋体" w:cs="宋体"/>
          <w:color w:val="000000"/>
          <w:sz w:val="24"/>
          <w:highlight w:val="none"/>
        </w:rPr>
        <w:t xml:space="preserve">人员</w:t>
      </w:r>
      <w:r>
        <w:rPr>
          <w:rFonts w:hint="eastAsia" w:ascii="宋体" w:hAnsi="宋体" w:cs="宋体"/>
          <w:color w:val="000000"/>
          <w:sz w:val="24"/>
          <w:highlight w:val="none"/>
          <w:lang w:val="en-US" w:eastAsia="zh-CN"/>
        </w:rPr>
        <w:t xml:space="preserve">须持有保安员证书，根据岗位分工，</w:t>
      </w:r>
      <w:r>
        <w:rPr>
          <w:rFonts w:hint="eastAsia" w:ascii="宋体" w:hAnsi="宋体" w:eastAsia="宋体" w:cs="宋体"/>
          <w:color w:val="000000"/>
          <w:sz w:val="24"/>
          <w:highlight w:val="none"/>
        </w:rPr>
        <w:t xml:space="preserve">消防监控和视频监控室队员必须</w:t>
      </w:r>
      <w:r>
        <w:rPr>
          <w:rFonts w:hint="eastAsia" w:ascii="宋体" w:hAnsi="宋体" w:cs="宋体"/>
          <w:color w:val="000000"/>
          <w:sz w:val="24"/>
          <w:highlight w:val="none"/>
          <w:lang w:val="en-US" w:eastAsia="zh-CN"/>
        </w:rPr>
        <w:t xml:space="preserve">持有</w:t>
      </w:r>
      <w:r>
        <w:rPr>
          <w:rFonts w:hint="eastAsia" w:ascii="宋体" w:hAnsi="宋体" w:eastAsia="宋体" w:cs="宋体"/>
          <w:color w:val="000000"/>
          <w:sz w:val="24"/>
          <w:highlight w:val="none"/>
        </w:rPr>
        <w:t xml:space="preserve">消控证</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展厅安检员必须经过乙方专业岗前培训方可上岗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持有</w:t>
      </w:r>
      <w:r>
        <w:rPr>
          <w:rFonts w:hint="eastAsia" w:ascii="宋体" w:hAnsi="宋体" w:eastAsia="宋体" w:cs="宋体"/>
          <w:color w:val="000000"/>
          <w:sz w:val="24"/>
          <w:highlight w:val="none"/>
          <w:lang w:val="en-US" w:eastAsia="zh-CN"/>
        </w:rPr>
        <w:t xml:space="preserve">安全检查员证书</w:t>
      </w:r>
      <w:r>
        <w:rPr>
          <w:rFonts w:hint="eastAsia" w:ascii="宋体" w:hAnsi="宋体" w:eastAsia="宋体" w:cs="宋体"/>
          <w:color w:val="000000"/>
          <w:sz w:val="24"/>
          <w:highlight w:val="none"/>
        </w:rPr>
        <w:t xml:space="preserve">。聘用需经甲方审定，在日常工作中，乙方的所有工作人员要听从甲方调动指挥。</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5.2.6 乙方自觉执行国家的法律、法规，按镇江市人社部门有关规定及时缴纳相关保险费用，签订劳动用工合同，人员工资不得低于国家、省、市、区有关规定，独立处理劳资纠纷等工作。</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5.2.7 本合同终止时，乙方必须向甲方移交全部用房及管理的全部档案资料，本项目不得转包。</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5.2.8 乙方提出</w:t>
      </w:r>
      <w:r>
        <w:rPr>
          <w:rFonts w:hint="eastAsia" w:ascii="宋体" w:hAnsi="宋体" w:cs="宋体"/>
          <w:color w:val="000000"/>
          <w:sz w:val="24"/>
          <w:highlight w:val="none"/>
          <w:lang w:val="en-US" w:eastAsia="zh-CN"/>
        </w:rPr>
        <w:t xml:space="preserve">安保</w:t>
      </w:r>
      <w:r>
        <w:rPr>
          <w:rFonts w:hint="eastAsia" w:ascii="宋体" w:hAnsi="宋体" w:eastAsia="宋体" w:cs="宋体"/>
          <w:color w:val="000000"/>
          <w:sz w:val="24"/>
          <w:highlight w:val="none"/>
        </w:rPr>
        <w:t xml:space="preserve">工作建议，甲方认为合理的，甲方应予支持和配合。</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5.2.9 乙方负责派驻本项目服务人员的教育、培训和管理。要求员工严格遵守甲方各项规章制度，保持甲方良好的环境和秩序(尤其不能在甲方提供的工作间里堆放任何</w:t>
      </w:r>
      <w:r>
        <w:rPr>
          <w:rFonts w:hint="eastAsia" w:ascii="宋体" w:hAnsi="宋体" w:cs="宋体"/>
          <w:color w:val="000000"/>
          <w:sz w:val="24"/>
          <w:highlight w:val="none"/>
          <w:lang w:val="en-US" w:eastAsia="zh-CN"/>
        </w:rPr>
        <w:t xml:space="preserve">垃圾</w:t>
      </w:r>
      <w:r>
        <w:rPr>
          <w:rFonts w:hint="eastAsia" w:ascii="宋体" w:hAnsi="宋体" w:eastAsia="宋体" w:cs="宋体"/>
          <w:color w:val="000000"/>
          <w:sz w:val="24"/>
          <w:highlight w:val="none"/>
        </w:rPr>
        <w:t xml:space="preserve">和使用大功率的电器)，爱护本项目财物，注意言行举止以维护甲方良好的形象，如发现有违法乱纪，并经查实确属乙方人员所为时，乙方将严肃处理有关人员；造成损失的，乙方应承担相应责任。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5.2.10 乙方选派现场管理人员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驻场管理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具体安排、全面督导每日、每周、每月的</w:t>
      </w:r>
      <w:r>
        <w:rPr>
          <w:rFonts w:hint="eastAsia" w:ascii="宋体" w:hAnsi="宋体" w:cs="宋体"/>
          <w:color w:val="000000"/>
          <w:sz w:val="24"/>
          <w:highlight w:val="none"/>
          <w:lang w:val="en-US" w:eastAsia="zh-CN"/>
        </w:rPr>
        <w:t xml:space="preserve">安保</w:t>
      </w:r>
      <w:r>
        <w:rPr>
          <w:rFonts w:hint="eastAsia" w:ascii="宋体" w:hAnsi="宋体" w:eastAsia="宋体" w:cs="宋体"/>
          <w:color w:val="000000"/>
          <w:sz w:val="24"/>
          <w:highlight w:val="none"/>
        </w:rPr>
        <w:t xml:space="preserve">服务工作，巡检(分自检和参与甲方联检)现场服务质量情况，及时做好工作记录，及时处理有关投诉，并做好与甲方主管负责人的日常工作联系。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5.2.11 </w:t>
      </w:r>
      <w:r>
        <w:rPr>
          <w:rFonts w:hint="eastAsia" w:ascii="宋体" w:hAnsi="宋体" w:cs="宋体"/>
          <w:color w:val="000000"/>
          <w:sz w:val="24"/>
          <w:highlight w:val="none"/>
          <w:lang w:val="en-US" w:eastAsia="zh-CN"/>
        </w:rPr>
        <w:t xml:space="preserve">乙方应做好突发事件应急处置工作，</w:t>
      </w:r>
      <w:r>
        <w:rPr>
          <w:rFonts w:hint="eastAsia" w:ascii="宋体" w:hAnsi="宋体" w:eastAsia="宋体" w:cs="宋体"/>
          <w:color w:val="000000"/>
          <w:sz w:val="24"/>
          <w:highlight w:val="none"/>
        </w:rPr>
        <w:t xml:space="preserve">执行</w:t>
      </w:r>
      <w:r>
        <w:rPr>
          <w:rFonts w:hint="eastAsia" w:ascii="宋体" w:hAnsi="宋体" w:cs="宋体"/>
          <w:color w:val="000000"/>
          <w:sz w:val="24"/>
          <w:highlight w:val="none"/>
          <w:lang w:val="en-US" w:eastAsia="zh-CN"/>
        </w:rPr>
        <w:t xml:space="preserve">甲方的相</w:t>
      </w:r>
      <w:r>
        <w:rPr>
          <w:rFonts w:hint="eastAsia" w:ascii="宋体" w:hAnsi="宋体" w:eastAsia="宋体" w:cs="宋体"/>
          <w:color w:val="000000"/>
          <w:sz w:val="24"/>
          <w:highlight w:val="none"/>
        </w:rPr>
        <w:t xml:space="preserve">关应急预案，遇有突发事件时，乙方所派工作人员</w:t>
      </w:r>
      <w:r>
        <w:rPr>
          <w:rFonts w:hint="eastAsia" w:ascii="宋体" w:hAnsi="宋体" w:cs="宋体"/>
          <w:color w:val="000000"/>
          <w:sz w:val="24"/>
          <w:highlight w:val="none"/>
          <w:lang w:val="en-US" w:eastAsia="zh-CN"/>
        </w:rPr>
        <w:t xml:space="preserve">无条件</w:t>
      </w:r>
      <w:r>
        <w:rPr>
          <w:rFonts w:hint="eastAsia" w:ascii="宋体" w:hAnsi="宋体" w:eastAsia="宋体" w:cs="宋体"/>
          <w:color w:val="000000"/>
          <w:sz w:val="24"/>
          <w:highlight w:val="none"/>
        </w:rPr>
        <w:t xml:space="preserve">在最短的时间内</w:t>
      </w:r>
      <w:r>
        <w:rPr>
          <w:rFonts w:hint="eastAsia" w:ascii="宋体" w:hAnsi="宋体" w:cs="宋体"/>
          <w:color w:val="000000"/>
          <w:sz w:val="24"/>
          <w:highlight w:val="none"/>
          <w:lang w:val="en-US" w:eastAsia="zh-CN"/>
        </w:rPr>
        <w:t xml:space="preserve">做好应急处置工作</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有临时性任务时，乙方工作人员应无条件服从</w:t>
      </w:r>
      <w:r>
        <w:rPr>
          <w:rFonts w:hint="eastAsia" w:ascii="宋体" w:hAnsi="宋体" w:eastAsia="宋体" w:cs="宋体"/>
          <w:color w:val="000000"/>
          <w:sz w:val="24"/>
          <w:highlight w:val="none"/>
        </w:rPr>
        <w:t xml:space="preserve">甲方现场工作人员调遣。</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5.2.12 乙方承诺的其他优惠条件。</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6、甲、乙双方违约责任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乙方违反本合同要求的规定，造成甲方投诉多或出现重大管理失误，未能达到约定的管理目标，甲方有权要求终止合同，并要求乙方承担相应的法律责任，因未达到管理目标，造成甲方的</w:t>
      </w:r>
      <w:r>
        <w:rPr>
          <w:rFonts w:hint="eastAsia" w:ascii="宋体" w:hAnsi="宋体" w:cs="宋体"/>
          <w:color w:val="000000"/>
          <w:sz w:val="24"/>
          <w:highlight w:val="none"/>
          <w:lang w:val="en-US" w:eastAsia="zh-CN"/>
        </w:rPr>
        <w:t xml:space="preserve">展品被盗、损毁及设施设备损坏</w:t>
      </w:r>
      <w:r>
        <w:rPr>
          <w:rFonts w:hint="eastAsia" w:ascii="宋体" w:hAnsi="宋体" w:eastAsia="宋体" w:cs="宋体"/>
          <w:color w:val="000000"/>
          <w:sz w:val="24"/>
          <w:highlight w:val="none"/>
        </w:rPr>
        <w:t xml:space="preserve">，由乙方按相关规定给予赔偿。</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合同有效期内，任何一方均不得无故解除本合同，否则责任方承担违约责任， 并向对方支付相当于本合同服务费总额的 10%的款项作为违约金。任何一方因故解除本合同，须提前一个月通知对方，否则视其违约，并承担违约责任。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 乙方应严格执行各项服务标准，确保</w:t>
      </w:r>
      <w:r>
        <w:rPr>
          <w:rFonts w:hint="eastAsia" w:ascii="宋体" w:hAnsi="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质量。如有质量问题，甲方有权按有关处罚规定进行经济处罚。</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 乙方未能按照甲方关于安保工作考核的要求开展相关工作，造成不能完成管理目标、直接造成甲方经济损失或不良影响的，乙方须承担管理责任，甲方有权扣除乙方的服务费(一季度累计扣除部分在付款时一并扣除)，赔偿事故造成的经济损失。</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7、税费</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中国政府根据现行税法规定对甲方征收的、与本合同有关的一切税费，均由甲方负担，招标文件另有规定的除外。</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中国政府根据现行税法规定对乙方征收的、与本合同有关的一切税费，均由乙方负担。</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8、不可抗力</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如果双方中任何一方由于战争、地震、洪涝、体制调整等不能预见、不能避免的，且不能克服的不可抗力事件影响全部或部分合同无法履行时，受事件影响的一方可全部或部分免除责任。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转让和分包</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 本合同不得转让和分包。</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  纠纷解决办法</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在诉讼期间，本合同应继续执行。</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11、违约终止合同</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在甲方对乙方违约而采取的任何补救措施不受影响的情况下，甲方可向乙方发出终止部分或全部合同的书面通知书。</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如果乙方未能按合同规定的期限或甲方同意延长的限期内完成部分或全部服务工作;</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乙方在收到甲方发出的违约通知后10天内，或经甲方书面认可延长的时间内未能纠正其过失 ;</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如果乙方未能履行合同规定的其他义务。</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 在甲方根据上述第 11.1 条规定，终止了全部或部分合同后，甲方可以依其认为适当的条件和方法购买与此服务类似的服务，乙方应对甲方购买类似服务所超出的那部分费用负责。但是，乙方应继续执行合同中未终止的部分。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 乙方中标后在履行服务的过程中，若服务达不到甲方要求，经甲方提出而乙方未及时整改的或虽经整改，但仍未达到甲方整改要求的，甲方有权终止本合同。</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 乙方须按照采购人要求及时安排所有服务人员按要求持证上岗，有一项不符合则视为违约，甲方可终止合同，乙方承担相应法律责任。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 甲方有权在合同签订后按投标文件中提供的现有已录用人员花名册进行核实， 核实过程中如发现投标人花名册人员与现场实际服务人员不一致，则视为违约，甲方可终止合同，乙方承担相应法律责任。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12、破产终止合同</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 如果乙方破产或无清偿能力时，甲方在任何时候书面通知乙方终止合同而不给乙方补偿。该终止合同将不损害或影响甲方已经或将要采取的补救措施的权利。</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13、合同生效及其它</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 合同应经甲方、乙方签章后生效。</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 如需修改或补充合同内容，应经甲方、乙方协商，并签署书面修改或补充协议。该协议将作为本合同不可分割的一部分。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 本合同应按照中华人民共和国的现行法律进行解释。</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甲方(单位盖章)：镇江博物馆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经办人签字：</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乙</w:t>
      </w:r>
      <w:r>
        <w:rPr>
          <w:rFonts w:hint="eastAsia" w:ascii="宋体" w:hAnsi="宋体" w:eastAsia="宋体" w:cs="宋体"/>
          <w:color w:val="000000"/>
          <w:sz w:val="24"/>
          <w:highlight w:val="none"/>
        </w:rPr>
        <w:t xml:space="preserve">方(单位盖章)：</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经办人签字：</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合同签订日期：      年   月   日</w:t>
      </w:r>
      <w:r>
        <w:rPr>
          <w:rFonts w:hint="eastAsia" w:ascii="宋体" w:hAnsi="宋体" w:eastAsia="宋体" w:cs="宋体"/>
          <w:color w:val="000000"/>
          <w:sz w:val="24"/>
          <w:highlight w:val="none"/>
        </w:rPr>
      </w:r>
      <w:r/>
    </w:p>
    <w:p>
      <w:pPr>
        <w:pStyle w:val="79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5"/>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附件一：</w:t>
      </w:r>
      <w:r>
        <w:rPr>
          <w:rFonts w:hint="eastAsia" w:ascii="宋体" w:hAnsi="宋体" w:eastAsia="宋体" w:cs="宋体"/>
          <w:sz w:val="24"/>
          <w:szCs w:val="24"/>
          <w:lang w:val="en-US" w:eastAsia="zh-CN" w:bidi="ar-SA"/>
        </w:rPr>
      </w:r>
      <w:r/>
    </w:p>
    <w:p>
      <w:pPr>
        <w:pStyle w:val="704"/>
        <w:ind w:left="2" w:firstLine="562"/>
        <w:jc w:val="center"/>
        <w:spacing w:line="36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镇江博物馆保安服务考核管理细则</w:t>
      </w:r>
      <w:r>
        <w:rPr>
          <w:rFonts w:hint="eastAsia" w:ascii="宋体" w:hAnsi="宋体" w:eastAsia="宋体" w:cs="宋体"/>
          <w:b/>
          <w:bCs w:val="0"/>
          <w:color w:val="000000"/>
          <w:sz w:val="24"/>
          <w:szCs w:val="24"/>
          <w:lang w:eastAsia="zh-CN"/>
        </w:rPr>
      </w:r>
      <w:r/>
    </w:p>
    <w:p>
      <w:pPr>
        <w:pStyle w:val="704"/>
        <w:rPr>
          <w:rFonts w:hint="eastAsia"/>
        </w:rPr>
      </w:pPr>
      <w:r>
        <w:rPr>
          <w:rFonts w:hint="eastAsia"/>
        </w:rPr>
      </w:r>
      <w:r/>
    </w:p>
    <w:p>
      <w:pPr>
        <w:pStyle w:val="704"/>
        <w:ind w:left="2"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第一章 总则</w:t>
      </w:r>
      <w:r>
        <w:rPr>
          <w:rFonts w:hint="eastAsia" w:ascii="宋体" w:hAnsi="宋体" w:eastAsia="宋体" w:cs="宋体"/>
          <w:b/>
          <w:bCs/>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目的与依据</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规范镇江博物馆（以下简称“馆方”）保安服务的管理与监督，提升安保服务质量，确保馆藏文物、公共财产、工作人员及参观公众的安全，依据《保安服务管理条例》、双方签订的《保安服务合同》及招标文件相关规定，特制定本细则。</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考核对象</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本细则适用于为馆方提供安保服务的保安公司（以下简称“乙方”）及其派驻的所有安保人员。</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考核原则</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考核遵循“客观公正、实事求是、标准统一、持续改进”的原则，将日常检查与定期考核相结合，量化评分与定性评价相结合。</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第二章 考核组织与周期</w:t>
      </w:r>
      <w:r>
        <w:rPr>
          <w:rFonts w:hint="eastAsia" w:ascii="宋体" w:hAnsi="宋体" w:eastAsia="宋体" w:cs="宋体"/>
          <w:b/>
          <w:bCs/>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考核组织</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由馆方保卫部门牵头，成立考核小组，负责具体考核工作的实施。</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考核周期</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考核分为月度考核与年度总评。</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月度考核：每月进行一次，于次月5日前完成。</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年度总评：在合同年度结束时，综合12个月的考核成绩及全年整体表现进行总体评价。</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第三章 月度考核内容与评分标准</w:t>
      </w:r>
      <w:r>
        <w:rPr>
          <w:rFonts w:hint="eastAsia" w:ascii="宋体" w:hAnsi="宋体" w:eastAsia="宋体" w:cs="宋体"/>
          <w:b/>
          <w:bCs/>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月度考核总分100分，基于《镇江博物馆保安服务月度考核表》进行，具体内容与标准如下：</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组织管理（8分）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考核内容：组织架构、管理细则、岗位职责、管理人员履职情况。</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评分标准：查阅制度台账与现场检查，每发现一处不健全或未落实，扣1分。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人员在岗（10分）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考核内容：保安人员满编在岗情况。</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评分标准：除法定请假外，发现缺勤1人未提前报备，扣2分/次；缺勤人员7日内未补充到位，加扣2分/人。</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形象与服务（9分）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考核内容：保安人员仪容仪表、服务态度、工作区域环境卫生；投诉及网络舆情处理。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评分标准：现场检查发现仪容不整、言行不文明、环境脏乱等，每次扣1分。产生有效投诉或负面舆情，视影响程度扣1-3分。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安全巡检（8分）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考核内容：日常安全巡检的执行与问题处置汇报。</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评分标准：巡查记录不全、未按路线频次执行或对发现问题处置不力，每次扣1分。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消防安全（20分）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考核内容：消防设施熟悉度、隐患排查、应急处理能力。</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评分标准：检查台账、现场抽查，发现一处隐患或知识不熟悉，扣1分。发生因乙方责任造成重大不良影响或损失的消防安全事件，本项扣20分。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应急处理（10分）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考核内容：安全培训、应急演练、突发事件处置流程与响应速度。</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评分标准：响应时间超过3分钟或处置流程错误、不力，每次扣1-3分。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入口安检（20分）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考核内容：入口安检工作的严格性与有效性。</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日常检查发现漏检、流程不规范等，每次扣1-5分。出现因保安未尽责导致危险物品入内并造成严重后果的，本项扣20分。（注：原文件提及的“医护人员受伤事件”根据博物馆实际情况调整为更具普适性的表述）</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财物管控（5分）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考核内容：馆内公共财物的出入安全管控。</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评分标准：管控不力，每发现一次失职扣1-3分。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车辆管理（5分）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考核内容：馆区内车辆秩序管理与疏导。</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评分标准：管理无序或发生违规操作责任事故，每次扣2分。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第十五条 收费管理（5分）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考核内容：收费行为规范性。</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评分标准：发生违规收费，每次扣1-2分。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第十六条 加分事项（最高10分）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有效制止：第一时间有效制止重大案件或事故，视情况加1-3分。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排查隐患：发现并汇报或及时排除各类重大安全隐患，视情况加1-3分。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获得表彰：保安人员受到馆方各级领导表扬、或收到表扬信、锦旗等，视情况加1-3分。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完成任务：高质量完成馆方管理科室交办的临时性重要任务，视情况加1-3分。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每项加分均需提供证明材料，同一事项不重复加分，累计加分不超过10分。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第四章 考核结果应用与处理</w:t>
      </w:r>
      <w:r>
        <w:rPr>
          <w:rFonts w:hint="eastAsia" w:ascii="宋体" w:hAnsi="宋体" w:eastAsia="宋体" w:cs="宋体"/>
          <w:b/>
          <w:bCs/>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第十七条 月度考核结果应用</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月度考核最终得分（含加分）将直接与保安服务费支付挂钩，具体如下：</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90分及以上：服务质量优秀，足额支付当月服务费。</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80分（含）至90分：服务质量合格，按 “每差1分扣减100元” 的标准核减当月服务费。</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80分以下：服务质量不合格，按 “每差1分扣减300元” 的标准核减当月服务费。</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整改要求</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对于考核中发现的问题，馆方将在《考核表》中下达“整改意见”。乙方须在收到通知后3个工作日内制定整改方案并报馆方备案，在7日内完成整改。</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第十九条 合同终止条款</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乙方连续三个月月度考核分数均低于80分，将被评定为“安保服务不合格”，馆方有权依据合同约定，单方面终止服务合同，并追究其相关违约责任。</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第五章 年度总评</w:t>
      </w:r>
      <w:r>
        <w:rPr>
          <w:rFonts w:hint="eastAsia" w:ascii="宋体" w:hAnsi="宋体" w:eastAsia="宋体" w:cs="宋体"/>
          <w:b/>
          <w:bCs/>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第二十条 年度总评办法</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年度总评得分由以下两部分构成：</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月度平均分（占比70%）：全年12个月考核得分的算术平均值。</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综合评议分（占比30%）：馆方考核小组根据乙方全年的整体表现，包括重大活动保障、协作配合度、创新建议等方面进行综合评分。</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第二十一条 年度总评结果应用</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年度总评结果是决定合同是否续签的重要依据：</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优秀（总评≥90分）：优先考虑续签下一年度合同。</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良好（总评80-89分）：可以续签下一年度合同。</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不合格（总评&lt;80分）：不再续签合同。</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第六章 附则</w:t>
      </w:r>
      <w:r>
        <w:rPr>
          <w:rFonts w:hint="eastAsia" w:ascii="宋体" w:hAnsi="宋体" w:eastAsia="宋体" w:cs="宋体"/>
          <w:b/>
          <w:bCs/>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第二十二条 细则生效与修订</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本细则经馆方与乙方确认后，作为《保安服务合同》的有效附件，与主合同具有同等法律效力。其修改、补充须经双方协商一致，并以书面形式确认。</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第二十三条 解释权</w:t>
      </w:r>
      <w:r>
        <w:rPr>
          <w:rFonts w:hint="eastAsia" w:ascii="宋体" w:hAnsi="宋体" w:eastAsia="宋体" w:cs="宋体"/>
          <w:color w:val="000000"/>
          <w:sz w:val="24"/>
          <w:highlight w:val="none"/>
        </w:rPr>
      </w:r>
      <w:r/>
    </w:p>
    <w:p>
      <w:pPr>
        <w:pStyle w:val="70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本细则的最终解释权归镇江博物馆所有。</w:t>
      </w:r>
      <w:r>
        <w:rPr>
          <w:rFonts w:hint="eastAsia" w:ascii="宋体" w:hAnsi="宋体" w:eastAsia="宋体" w:cs="宋体"/>
          <w:color w:val="000000"/>
          <w:sz w:val="24"/>
          <w:highlight w:val="none"/>
        </w:rPr>
      </w:r>
      <w:r/>
    </w:p>
    <w:p>
      <w:pPr>
        <w:pStyle w:val="704"/>
        <w:rPr>
          <w:rFonts w:hint="eastAsia"/>
          <w:lang w:val="en-US" w:eastAsia="zh-CN"/>
        </w:rPr>
      </w:pPr>
      <w:r>
        <w:rPr>
          <w:rFonts w:hint="eastAsia"/>
          <w:lang w:val="en-US" w:eastAsia="zh-CN"/>
        </w:rPr>
      </w:r>
      <w:r/>
    </w:p>
    <w:p>
      <w:pPr>
        <w:pStyle w:val="705"/>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05"/>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附件二：</w:t>
      </w:r>
      <w:r>
        <w:rPr>
          <w:rFonts w:hint="eastAsia" w:ascii="宋体" w:hAnsi="宋体" w:eastAsia="宋体" w:cs="宋体"/>
          <w:sz w:val="24"/>
          <w:szCs w:val="24"/>
          <w:lang w:val="en-US" w:eastAsia="zh-CN" w:bidi="ar-SA"/>
        </w:rPr>
      </w:r>
      <w:r/>
    </w:p>
    <w:p>
      <w:pPr>
        <w:pStyle w:val="704"/>
        <w:ind w:left="2" w:firstLine="562"/>
        <w:jc w:val="center"/>
        <w:spacing w:line="36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镇江博物馆</w:t>
      </w:r>
      <w:r>
        <w:rPr>
          <w:rFonts w:hint="eastAsia" w:ascii="宋体" w:hAnsi="宋体" w:cs="宋体"/>
          <w:b/>
          <w:bCs w:val="0"/>
          <w:color w:val="000000"/>
          <w:sz w:val="24"/>
          <w:szCs w:val="24"/>
          <w:lang w:val="en-US" w:eastAsia="zh-CN"/>
        </w:rPr>
        <w:t xml:space="preserve">保安服务</w:t>
      </w:r>
      <w:r>
        <w:rPr>
          <w:rFonts w:hint="eastAsia" w:ascii="宋体" w:hAnsi="宋体" w:eastAsia="宋体" w:cs="宋体"/>
          <w:b/>
          <w:bCs w:val="0"/>
          <w:color w:val="000000"/>
          <w:sz w:val="24"/>
          <w:szCs w:val="24"/>
        </w:rPr>
        <w:t xml:space="preserve">月度考核</w:t>
      </w:r>
      <w:r>
        <w:rPr>
          <w:rFonts w:hint="eastAsia" w:ascii="宋体" w:hAnsi="宋体" w:eastAsia="宋体" w:cs="宋体"/>
          <w:b/>
          <w:bCs w:val="0"/>
          <w:color w:val="000000"/>
          <w:sz w:val="24"/>
          <w:szCs w:val="24"/>
          <w:lang w:val="en-US" w:eastAsia="zh-CN"/>
        </w:rPr>
        <w:t xml:space="preserve">表</w:t>
      </w:r>
      <w:r>
        <w:rPr>
          <w:rFonts w:hint="eastAsia" w:ascii="宋体" w:hAnsi="宋体" w:eastAsia="宋体" w:cs="宋体"/>
          <w:b/>
          <w:bCs w:val="0"/>
          <w:color w:val="000000"/>
          <w:sz w:val="24"/>
          <w:szCs w:val="24"/>
          <w:lang w:eastAsia="zh-CN"/>
        </w:rPr>
      </w:r>
      <w:r/>
    </w:p>
    <w:p>
      <w:pPr>
        <w:pStyle w:val="704"/>
        <w:ind w:firstLine="44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rPr>
          <w:rFonts w:hint="eastAsia" w:ascii="宋体" w:hAnsi="宋体" w:eastAsia="宋体" w:cs="宋体"/>
          <w:color w:val="000000"/>
          <w:sz w:val="24"/>
          <w:szCs w:val="24"/>
        </w:rPr>
      </w:r>
      <w:r/>
    </w:p>
    <w:tbl>
      <w:tblPr>
        <w:tblW w:w="958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58"/>
        <w:gridCol w:w="878"/>
        <w:gridCol w:w="1992"/>
        <w:gridCol w:w="878"/>
        <w:gridCol w:w="3019"/>
        <w:gridCol w:w="878"/>
        <w:gridCol w:w="878"/>
      </w:tblGrid>
      <w:tr>
        <w:trPr>
          <w:trHeight w:val="402"/>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center"/>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 核 内 容</w:t>
            </w:r>
            <w:r>
              <w:rPr>
                <w:rFonts w:hint="eastAsia" w:ascii="宋体" w:hAnsi="宋体" w:eastAsia="宋体" w:cs="宋体"/>
                <w:b/>
                <w:bCs/>
                <w:sz w:val="24"/>
                <w:szCs w:val="24"/>
              </w:rPr>
            </w:r>
            <w:r/>
          </w:p>
        </w:tc>
        <w:tc>
          <w:tcPr>
            <w:gridSpan w:val="2"/>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center"/>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扣分依据和标准</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分值</w:t>
            </w:r>
            <w:r>
              <w:rPr>
                <w:rFonts w:hint="eastAsia" w:ascii="宋体" w:hAnsi="宋体" w:eastAsia="宋体" w:cs="宋体"/>
                <w:b/>
                <w:bCs/>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得扣分</w:t>
            </w:r>
            <w:r>
              <w:rPr>
                <w:rFonts w:hint="eastAsia" w:ascii="宋体" w:hAnsi="宋体" w:eastAsia="宋体" w:cs="宋体"/>
                <w:b/>
                <w:bCs/>
                <w:sz w:val="24"/>
                <w:szCs w:val="24"/>
              </w:rPr>
            </w:r>
            <w:r/>
          </w:p>
          <w:p>
            <w:pPr>
              <w:pStyle w:val="704"/>
              <w:jc w:val="center"/>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1、组织架构科学合理、管理细则完善和岗位责任制度详细，管理人员认真尽责。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查看相关制度台账、现场检查，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发现1处不到位扣1分。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1134"/>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2、保安人员满编在岗情况。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查看相关考勤台账、现场检查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除法律规定的请假情况外，缺少人员未报备，扣2分1次，7天内未补齐加扣2分1人。</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964"/>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3、保安人员形象整齐，礼貌待人，工作环境卫生整洁；不产生投诉事件，不发生负面网络舆情等不良影响事件。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现场检查、事件记录，</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发现一次扣1-3分。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4、执行日常安全巡检，及时汇报并处置岗位范围内的各类安全问题。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现场检查、事件记录，</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发现巡检、处置不力1次扣1分。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镇江博物馆</w:t>
            </w:r>
            <w:r>
              <w:rPr>
                <w:rFonts w:hint="eastAsia" w:ascii="宋体" w:hAnsi="宋体" w:eastAsia="宋体" w:cs="宋体"/>
                <w:sz w:val="24"/>
                <w:szCs w:val="24"/>
              </w:rPr>
              <w:t xml:space="preserve">未发生因保安应急处置责任问题造成重大不良影响及损失的消防安全事件。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检查台账、抽查保安、事件记录，</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发现1处不到位扣1分。发生前述恶劣影响事件扣20分。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 相关安全培训及演练工作到位，纠纷和各类突发事件处置流程及时正确，突发应急响应时间不超过3分钟。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考核抽查、事件记录，</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处置不力1次扣1-3分。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7、认真开展入口安检，杜绝危险物品进入单位。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日常检查、事件记录，发现1处不到位扣1-5分。出现因保安未尽责导致医护人员受伤事件，扣20分。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numPr>
                <w:ilvl w:val="0"/>
                <w:numId w:val="1"/>
              </w:num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做好出入</w:t>
            </w:r>
            <w:r>
              <w:rPr>
                <w:rFonts w:hint="eastAsia" w:ascii="宋体" w:hAnsi="宋体" w:eastAsia="宋体" w:cs="宋体"/>
                <w:sz w:val="24"/>
                <w:szCs w:val="24"/>
                <w:lang w:eastAsia="zh-CN"/>
              </w:rPr>
              <w:t xml:space="preserve">镇江博物馆</w:t>
            </w:r>
            <w:r>
              <w:rPr>
                <w:rFonts w:hint="eastAsia" w:ascii="宋体" w:hAnsi="宋体" w:eastAsia="宋体" w:cs="宋体"/>
                <w:sz w:val="24"/>
                <w:szCs w:val="24"/>
              </w:rPr>
              <w:t xml:space="preserve">公共财物安全管控，杜绝财物非法外流。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日常检查、事件记录，</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发现1处不到位扣1-3分。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9、单位车辆管理有序，引导疏通灵活及时，不发生地下车库违规操作责任事故。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日常检查、事件记录，</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发生1次扣2分。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bookmarkStart w:id="75" w:name="_Hlk129853183"/>
            <w:r>
              <w:rPr>
                <w:rFonts w:hint="eastAsia" w:ascii="宋体" w:hAnsi="宋体" w:eastAsia="宋体" w:cs="宋体"/>
                <w:sz w:val="24"/>
                <w:szCs w:val="24"/>
              </w:rPr>
              <w:t xml:space="preserve">做好日常收费及收费人员管理工作，无违规收费情况</w:t>
            </w:r>
            <w:bookmarkEnd w:id="75"/>
            <w:r>
              <w:rPr>
                <w:rFonts w:hint="eastAsia" w:ascii="宋体" w:hAnsi="宋体" w:eastAsia="宋体" w:cs="宋体"/>
                <w:sz w:val="24"/>
                <w:szCs w:val="24"/>
              </w:rPr>
              <w:t xml:space="preserve">。                       分值：5分</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定期督查，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发生1次违规收费扣1-2分。</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其他加分事项</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发生重大案件，第一时间有效制止。                    </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视情况而定，1次加1-3分，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最高加5分。</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发现并汇报或及时排除各类各类安全隐患。                </w:t>
            </w: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视情况而定，1次加1-3分，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最高加5分。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保安人员受到</w:t>
            </w:r>
            <w:r>
              <w:rPr>
                <w:rFonts w:hint="eastAsia" w:ascii="宋体" w:hAnsi="宋体" w:eastAsia="宋体" w:cs="宋体"/>
                <w:sz w:val="24"/>
                <w:szCs w:val="24"/>
                <w:lang w:eastAsia="zh-CN"/>
              </w:rPr>
              <w:t xml:space="preserve">镇江博物馆</w:t>
            </w:r>
            <w:r>
              <w:rPr>
                <w:rFonts w:hint="eastAsia" w:ascii="宋体" w:hAnsi="宋体" w:eastAsia="宋体" w:cs="宋体"/>
                <w:sz w:val="24"/>
                <w:szCs w:val="24"/>
              </w:rPr>
              <w:t xml:space="preserve">各级领导表扬的或受到表扬信、锦旗。                                  </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视情况而定，1次加1-3分，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最高加5分。</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80"/>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高质量完成管理科室交办的任务。           </w:t>
            </w:r>
            <w:r>
              <w:rPr>
                <w:rFonts w:hint="eastAsia" w:ascii="宋体" w:hAnsi="宋体" w:eastAsia="宋体" w:cs="宋体"/>
                <w:sz w:val="24"/>
                <w:szCs w:val="24"/>
              </w:rPr>
            </w:r>
            <w:r/>
          </w:p>
        </w:tc>
        <w:tc>
          <w:tcPr>
            <w:gridSpan w:val="2"/>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视情况而定，1次加1-3分，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最高加5分。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552" w:type="dxa"/>
            <w:vAlign w:val="center"/>
            <w:textDirection w:val="lrTb"/>
            <w:noWrap w:val="false"/>
          </w:tcPr>
          <w:p>
            <w:pPr>
              <w:pStyle w:val="704"/>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整改意见</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none" w:color="000000" w:sz="4" w:space="0"/>
              <w:bottom w:val="single" w:color="000000" w:sz="4" w:space="0"/>
              <w:right w:val="single" w:color="000000" w:sz="4" w:space="0"/>
            </w:tcBorders>
            <w:tcW w:w="7645"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考 核 总 得 分</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4775" w:type="dxa"/>
            <w:vAlign w:val="center"/>
            <w:textDirection w:val="lrTb"/>
            <w:noWrap w:val="false"/>
          </w:tcPr>
          <w:p>
            <w:pPr>
              <w:pStyle w:val="704"/>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704"/>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0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rPr>
        <w:t xml:space="preserve">：保安服务的工作每月考核一次，以 100 分为基准分，其中考核分值在 100-90 分的，不扣当月保安服务费：考核分值在 90－80 分的，按每 1 分 100 元扣减服务费：考核在80 分以下的按每分 300 元扣减服务费。连续三个月考核不满 80 分的，评定乙方安保服务不合格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其他加减分项目根据</w:t>
      </w:r>
      <w:r>
        <w:rPr>
          <w:rFonts w:hint="eastAsia" w:ascii="宋体" w:hAnsi="宋体" w:eastAsia="宋体" w:cs="宋体"/>
          <w:b/>
          <w:bCs/>
          <w:color w:val="000000"/>
          <w:sz w:val="24"/>
          <w:szCs w:val="24"/>
          <w:highlight w:val="none"/>
          <w:lang w:eastAsia="zh-CN"/>
        </w:rPr>
        <w:t xml:space="preserve">镇江博物馆</w:t>
      </w:r>
      <w:r>
        <w:rPr>
          <w:rFonts w:hint="eastAsia" w:ascii="宋体" w:hAnsi="宋体" w:eastAsia="宋体" w:cs="宋体"/>
          <w:b/>
          <w:bCs/>
          <w:color w:val="000000"/>
          <w:sz w:val="24"/>
          <w:szCs w:val="24"/>
          <w:highlight w:val="none"/>
        </w:rPr>
        <w:t xml:space="preserve">现场实际考察增补。</w:t>
      </w:r>
      <w:r>
        <w:rPr>
          <w:rFonts w:hint="eastAsia" w:ascii="宋体" w:hAnsi="宋体" w:eastAsia="宋体" w:cs="宋体"/>
          <w:b/>
          <w:bCs/>
          <w:color w:val="000000"/>
          <w:sz w:val="24"/>
          <w:szCs w:val="24"/>
          <w:highlight w:val="none"/>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4"/>
        <w:jc w:val="center"/>
        <w:spacing w:before="200" w:after="200" w:line="360" w:lineRule="auto"/>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第四部分 采购需求</w:t>
      </w:r>
      <w:r>
        <w:rPr>
          <w:rFonts w:hint="eastAsia" w:ascii="宋体" w:hAnsi="宋体" w:eastAsia="宋体" w:cs="宋体"/>
          <w:b/>
          <w:bCs/>
          <w:color w:val="000000"/>
          <w:sz w:val="36"/>
          <w:szCs w:val="36"/>
          <w:highlight w:val="none"/>
        </w:rPr>
      </w:r>
      <w:r/>
    </w:p>
    <w:p>
      <w:pPr>
        <w:pStyle w:val="704"/>
        <w:ind w:left="27" w:right="0"/>
        <w:jc w:val="left"/>
        <w:keepLines w:val="0"/>
        <w:keepNext w:val="0"/>
        <w:spacing w:before="78" w:beforeAutospacing="0" w:after="0" w:afterAutospacing="0" w:line="400" w:lineRule="exact"/>
        <w:widowControl/>
        <w:rPr>
          <w:rFonts w:hint="eastAsia" w:ascii="宋体" w:hAnsi="宋体" w:eastAsia="宋体" w:cs="宋体"/>
          <w:b/>
          <w:bCs/>
          <w:spacing w:val="-1"/>
          <w:position w:val="2"/>
          <w:sz w:val="24"/>
          <w:szCs w:val="24"/>
        </w:rPr>
        <w:suppressLineNumbers w:val="0"/>
      </w:pPr>
      <w:r>
        <w:rPr>
          <w:rFonts w:hint="eastAsia" w:ascii="宋体" w:hAnsi="宋体" w:eastAsia="宋体" w:cs="宋体"/>
          <w:b/>
          <w:bCs/>
          <w:color w:val="000000"/>
          <w:spacing w:val="-2"/>
          <w:position w:val="2"/>
          <w:sz w:val="24"/>
          <w:szCs w:val="24"/>
          <w:lang w:val="en-US" w:eastAsia="zh-CN" w:bidi="ar"/>
        </w:rPr>
        <w:t xml:space="preserve">一.项</w:t>
      </w:r>
      <w:r>
        <w:rPr>
          <w:rFonts w:hint="eastAsia" w:ascii="宋体" w:hAnsi="宋体" w:eastAsia="宋体" w:cs="宋体"/>
          <w:b/>
          <w:bCs/>
          <w:color w:val="000000"/>
          <w:spacing w:val="-1"/>
          <w:position w:val="2"/>
          <w:sz w:val="24"/>
          <w:szCs w:val="24"/>
          <w:lang w:val="en-US" w:eastAsia="zh-CN" w:bidi="ar"/>
        </w:rPr>
        <w:t xml:space="preserve">目概况</w:t>
      </w:r>
      <w:r>
        <w:rPr>
          <w:rFonts w:hint="eastAsia" w:ascii="宋体" w:hAnsi="宋体" w:eastAsia="宋体" w:cs="宋体"/>
          <w:b/>
          <w:bCs/>
          <w:spacing w:val="-1"/>
          <w:position w:val="2"/>
          <w:sz w:val="24"/>
          <w:szCs w:val="24"/>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highlight w:val="none"/>
          <w:lang w:val="en-US" w:eastAsia="zh-CN" w:bidi="ar"/>
        </w:rPr>
        <w:suppressLineNumbers w:val="0"/>
      </w:pPr>
      <w:r>
        <w:rPr>
          <w:rFonts w:hint="eastAsia" w:ascii="宋体" w:hAnsi="宋体" w:eastAsia="宋体" w:cs="宋体"/>
          <w:color w:val="000000"/>
          <w:spacing w:val="-6"/>
          <w:sz w:val="24"/>
          <w:szCs w:val="24"/>
          <w:highlight w:val="none"/>
          <w:lang w:val="en-US" w:eastAsia="zh-CN" w:bidi="ar"/>
        </w:rPr>
        <w:t xml:space="preserve">镇江博物馆是省级治安防范与消防防火重点单位、文博场馆安防一级风险单位及市一级反恐单位，同时为4A级景区，是城市公共文化服务核心阵地。全馆占地面积27000多平方米，馆内馆舍面积达到22000平方米，馆藏文物近三万件（套），以西周及春秋时期吴国青铜器、六朝青瓷器、唐代金银器、明清书画为特色，包含镇江英国领事馆旧址国保文物建筑群、2 处省级文保单位（陆小波故居、赛珍珠故居）及1处市级文保单位（梦溪园）。场馆每周开放6天，年入馆参观人次一百余万人，具有24小时安防需求，安全工作至关重要。</w:t>
      </w:r>
      <w:r>
        <w:rPr>
          <w:rFonts w:hint="eastAsia" w:ascii="宋体" w:hAnsi="宋体" w:eastAsia="宋体" w:cs="宋体"/>
          <w:color w:val="000000"/>
          <w:spacing w:val="-6"/>
          <w:sz w:val="24"/>
          <w:szCs w:val="24"/>
          <w:highlight w:val="none"/>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highlight w:val="none"/>
          <w:lang w:val="en-US" w:eastAsia="zh-CN" w:bidi="ar"/>
        </w:rPr>
        <w:suppressLineNumbers w:val="0"/>
      </w:pPr>
      <w:r>
        <w:rPr>
          <w:rFonts w:hint="eastAsia" w:ascii="宋体" w:hAnsi="宋体" w:eastAsia="宋体" w:cs="宋体"/>
          <w:color w:val="000000"/>
          <w:spacing w:val="-6"/>
          <w:sz w:val="24"/>
          <w:szCs w:val="24"/>
          <w:highlight w:val="none"/>
          <w:lang w:val="en-US" w:eastAsia="zh-CN" w:bidi="ar"/>
        </w:rPr>
        <w:t xml:space="preserve">项目所属行业：租赁和商务服务业。</w:t>
      </w:r>
      <w:r>
        <w:rPr>
          <w:rFonts w:hint="eastAsia" w:ascii="宋体" w:hAnsi="宋体" w:eastAsia="宋体" w:cs="宋体"/>
          <w:color w:val="000000"/>
          <w:spacing w:val="-6"/>
          <w:sz w:val="24"/>
          <w:szCs w:val="24"/>
          <w:highlight w:val="none"/>
          <w:lang w:val="en-US" w:eastAsia="zh-CN" w:bidi="ar"/>
        </w:rPr>
      </w:r>
      <w:r/>
    </w:p>
    <w:p>
      <w:pPr>
        <w:pStyle w:val="704"/>
        <w:ind w:left="27" w:right="0"/>
        <w:jc w:val="left"/>
        <w:keepLines w:val="0"/>
        <w:keepNext w:val="0"/>
        <w:spacing w:before="264" w:beforeAutospacing="0" w:after="0" w:afterAutospacing="0" w:line="317" w:lineRule="exact"/>
        <w:widowControl/>
        <w:rPr>
          <w:rFonts w:hint="eastAsia" w:ascii="宋体" w:hAnsi="宋体" w:eastAsia="宋体" w:cs="宋体"/>
          <w:b/>
          <w:bCs/>
          <w:sz w:val="24"/>
          <w:szCs w:val="24"/>
        </w:rPr>
        <w:suppressLineNumbers w:val="0"/>
      </w:pPr>
      <w:r>
        <w:rPr>
          <w:rFonts w:hint="eastAsia" w:ascii="宋体" w:hAnsi="宋体" w:eastAsia="宋体" w:cs="宋体"/>
          <w:b/>
          <w:bCs/>
          <w:color w:val="000000"/>
          <w:spacing w:val="-1"/>
          <w:position w:val="1"/>
          <w:sz w:val="24"/>
          <w:szCs w:val="24"/>
          <w:lang w:val="en-US" w:eastAsia="zh-CN" w:bidi="ar"/>
        </w:rPr>
        <w:t xml:space="preserve">二.采购标</w:t>
      </w:r>
      <w:r>
        <w:rPr>
          <w:rFonts w:hint="eastAsia" w:ascii="宋体" w:hAnsi="宋体" w:eastAsia="宋体" w:cs="宋体"/>
          <w:b/>
          <w:bCs/>
          <w:color w:val="000000"/>
          <w:position w:val="1"/>
          <w:sz w:val="24"/>
          <w:szCs w:val="24"/>
          <w:lang w:val="en-US" w:eastAsia="zh-CN" w:bidi="ar"/>
        </w:rPr>
        <w:t xml:space="preserve">的汇总表</w:t>
      </w:r>
      <w:r>
        <w:rPr>
          <w:rFonts w:hint="eastAsia" w:ascii="宋体" w:hAnsi="宋体" w:eastAsia="宋体" w:cs="宋体"/>
          <w:b/>
          <w:bCs/>
          <w:sz w:val="24"/>
          <w:szCs w:val="24"/>
        </w:rPr>
      </w:r>
      <w:r/>
    </w:p>
    <w:p>
      <w:pPr>
        <w:pStyle w:val="704"/>
        <w:ind w:left="26" w:right="0"/>
        <w:jc w:val="left"/>
        <w:keepLines w:val="0"/>
        <w:keepNext w:val="0"/>
        <w:spacing w:before="235"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
          <w:sz w:val="24"/>
          <w:szCs w:val="24"/>
          <w:lang w:val="en-US" w:eastAsia="zh-CN" w:bidi="ar"/>
        </w:rPr>
        <w:t xml:space="preserve">2.1</w:t>
      </w:r>
      <w:r>
        <w:rPr>
          <w:rFonts w:hint="eastAsia" w:ascii="宋体" w:hAnsi="宋体" w:eastAsia="宋体" w:cs="宋体"/>
          <w:color w:val="000000"/>
          <w:spacing w:val="-1"/>
          <w:sz w:val="24"/>
          <w:szCs w:val="24"/>
          <w:lang w:val="en-US" w:eastAsia="zh-CN" w:bidi="ar"/>
        </w:rPr>
        <w:t xml:space="preserve"> 采购标的</w:t>
      </w:r>
      <w:r>
        <w:rPr>
          <w:rFonts w:hint="eastAsia" w:ascii="宋体" w:hAnsi="宋体" w:eastAsia="宋体" w:cs="宋体"/>
          <w:sz w:val="24"/>
          <w:szCs w:val="24"/>
        </w:rPr>
      </w:r>
      <w:r/>
    </w:p>
    <w:tbl>
      <w:tblPr>
        <w:tblStyle w:val="809"/>
        <w:tblpPr w:horzAnchor="page" w:tblpX="1490"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055"/>
        <w:gridCol w:w="1365"/>
        <w:gridCol w:w="810"/>
        <w:gridCol w:w="1935"/>
        <w:gridCol w:w="2295"/>
      </w:tblGrid>
      <w:tr>
        <w:trPr>
          <w:trHeight w:val="522"/>
        </w:trPr>
        <w:tc>
          <w:tcPr>
            <w:tcW w:w="855"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序号</w:t>
            </w:r>
            <w:r>
              <w:rPr>
                <w:rFonts w:hint="eastAsia" w:ascii="宋体" w:hAnsi="宋体" w:eastAsia="宋体" w:cs="宋体"/>
                <w:sz w:val="24"/>
                <w:szCs w:val="24"/>
                <w:vertAlign w:val="baseline"/>
                <w:lang w:val="en-US" w:eastAsia="zh-CN"/>
              </w:rPr>
            </w:r>
            <w:r/>
          </w:p>
        </w:tc>
        <w:tc>
          <w:tcPr>
            <w:tcW w:w="2055"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服务类标的名称</w:t>
            </w:r>
            <w:r>
              <w:rPr>
                <w:rFonts w:hint="eastAsia" w:ascii="宋体" w:hAnsi="宋体" w:eastAsia="宋体" w:cs="宋体"/>
                <w:sz w:val="24"/>
                <w:szCs w:val="24"/>
                <w:vertAlign w:val="baseline"/>
                <w:lang w:val="en-US" w:eastAsia="zh-CN"/>
              </w:rPr>
            </w:r>
            <w:r/>
          </w:p>
        </w:tc>
        <w:tc>
          <w:tcPr>
            <w:tcW w:w="1365"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计量单位</w:t>
            </w:r>
            <w:r>
              <w:rPr>
                <w:rFonts w:hint="eastAsia" w:ascii="宋体" w:hAnsi="宋体" w:eastAsia="宋体" w:cs="宋体"/>
                <w:sz w:val="24"/>
                <w:szCs w:val="24"/>
                <w:vertAlign w:val="baseline"/>
                <w:lang w:val="en-US" w:eastAsia="zh-CN"/>
              </w:rPr>
            </w:r>
            <w:r/>
          </w:p>
        </w:tc>
        <w:tc>
          <w:tcPr>
            <w:tcW w:w="810"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数量</w:t>
            </w:r>
            <w:r>
              <w:rPr>
                <w:rFonts w:hint="eastAsia" w:ascii="宋体" w:hAnsi="宋体" w:eastAsia="宋体" w:cs="宋体"/>
                <w:sz w:val="24"/>
                <w:szCs w:val="24"/>
                <w:vertAlign w:val="baseline"/>
                <w:lang w:val="en-US" w:eastAsia="zh-CN"/>
              </w:rPr>
            </w:r>
            <w:r/>
          </w:p>
        </w:tc>
        <w:tc>
          <w:tcPr>
            <w:tcW w:w="1935"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服务要求简述</w:t>
            </w:r>
            <w:r>
              <w:rPr>
                <w:rFonts w:hint="eastAsia" w:ascii="宋体" w:hAnsi="宋体" w:eastAsia="宋体" w:cs="宋体"/>
                <w:sz w:val="24"/>
                <w:szCs w:val="24"/>
                <w:vertAlign w:val="baseline"/>
                <w:lang w:val="en-US" w:eastAsia="zh-CN"/>
              </w:rPr>
            </w:r>
            <w:r/>
          </w:p>
        </w:tc>
        <w:tc>
          <w:tcPr>
            <w:tcW w:w="2295"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备注</w:t>
            </w:r>
            <w:r>
              <w:rPr>
                <w:rFonts w:hint="eastAsia" w:ascii="宋体" w:hAnsi="宋体" w:eastAsia="宋体" w:cs="宋体"/>
                <w:sz w:val="24"/>
                <w:szCs w:val="24"/>
                <w:vertAlign w:val="baseline"/>
                <w:lang w:val="en-US" w:eastAsia="zh-CN"/>
              </w:rPr>
            </w:r>
            <w:r/>
          </w:p>
        </w:tc>
      </w:tr>
      <w:tr>
        <w:trPr/>
        <w:tc>
          <w:tcPr>
            <w:tcW w:w="855"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r>
            <w:r/>
          </w:p>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1</w:t>
            </w:r>
            <w:r>
              <w:rPr>
                <w:rFonts w:hint="eastAsia" w:ascii="宋体" w:hAnsi="宋体" w:eastAsia="宋体" w:cs="宋体"/>
                <w:sz w:val="24"/>
                <w:szCs w:val="24"/>
                <w:vertAlign w:val="baseline"/>
                <w:lang w:val="en-US" w:eastAsia="zh-CN"/>
              </w:rPr>
            </w:r>
            <w:r/>
          </w:p>
        </w:tc>
        <w:tc>
          <w:tcPr>
            <w:tcW w:w="2055" w:type="dxa"/>
            <w:vAlign w:val="top"/>
            <w:textDirection w:val="lrTb"/>
            <w:noWrap w:val="false"/>
          </w:tcPr>
          <w:p>
            <w:pPr>
              <w:pStyle w:val="794"/>
              <w:jc w:val="center"/>
              <w:rPr>
                <w:rFonts w:hint="eastAsia" w:ascii="宋体" w:hAnsi="宋体" w:eastAsia="宋体" w:cs="宋体"/>
                <w:sz w:val="24"/>
                <w:szCs w:val="24"/>
                <w:vertAlign w:val="baseline"/>
              </w:rPr>
              <w:framePr w:vAnchor="text" w:hAnchor="page" w:x="1490" w:y="700"/>
            </w:pPr>
            <w:r>
              <w:rPr>
                <w:rFonts w:hint="eastAsia" w:ascii="宋体" w:hAnsi="宋体" w:eastAsia="宋体" w:cs="宋体"/>
                <w:sz w:val="24"/>
                <w:szCs w:val="24"/>
                <w:vertAlign w:val="baseline"/>
              </w:rPr>
            </w:r>
            <w:r/>
          </w:p>
          <w:p>
            <w:pPr>
              <w:pStyle w:val="794"/>
              <w:jc w:val="center"/>
              <w:rPr>
                <w:rFonts w:hint="eastAsia" w:ascii="宋体" w:hAnsi="宋体" w:eastAsia="宋体" w:cs="宋体"/>
                <w:sz w:val="24"/>
                <w:szCs w:val="24"/>
                <w:vertAlign w:val="baseline"/>
              </w:rPr>
              <w:framePr w:vAnchor="text" w:hAnchor="page" w:x="1490" w:y="700"/>
            </w:pPr>
            <w:r>
              <w:rPr>
                <w:rFonts w:hint="eastAsia" w:ascii="宋体" w:hAnsi="宋体" w:eastAsia="宋体" w:cs="宋体"/>
                <w:sz w:val="24"/>
                <w:szCs w:val="24"/>
                <w:vertAlign w:val="baseline"/>
              </w:rPr>
              <w:t xml:space="preserve">镇江博物馆安保服务</w:t>
            </w:r>
            <w:r>
              <w:rPr>
                <w:rFonts w:hint="eastAsia" w:ascii="宋体" w:hAnsi="宋体" w:eastAsia="宋体" w:cs="宋体"/>
                <w:sz w:val="24"/>
                <w:szCs w:val="24"/>
                <w:vertAlign w:val="baseline"/>
              </w:rPr>
            </w:r>
            <w:r/>
          </w:p>
        </w:tc>
        <w:tc>
          <w:tcPr>
            <w:tcW w:w="1365"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r>
            <w:r/>
          </w:p>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年</w:t>
            </w:r>
            <w:r>
              <w:rPr>
                <w:rFonts w:hint="eastAsia" w:ascii="宋体" w:hAnsi="宋体" w:eastAsia="宋体" w:cs="宋体"/>
                <w:sz w:val="24"/>
                <w:szCs w:val="24"/>
                <w:vertAlign w:val="baseline"/>
                <w:lang w:val="en-US" w:eastAsia="zh-CN"/>
              </w:rPr>
            </w:r>
            <w:r/>
          </w:p>
        </w:tc>
        <w:tc>
          <w:tcPr>
            <w:tcW w:w="810" w:type="dxa"/>
            <w:vAlign w:val="top"/>
            <w:textDirection w:val="lrTb"/>
            <w:noWrap w:val="false"/>
          </w:tcPr>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r>
            <w:r/>
          </w:p>
          <w:p>
            <w:pPr>
              <w:pStyle w:val="794"/>
              <w:jc w:val="center"/>
              <w:rPr>
                <w:rFonts w:hint="eastAsia" w:ascii="宋体" w:hAnsi="宋体" w:eastAsia="宋体" w:cs="宋体"/>
                <w:sz w:val="24"/>
                <w:szCs w:val="24"/>
                <w:vertAlign w:val="baseline"/>
                <w:lang w:val="en-US" w:eastAsia="zh-CN"/>
              </w:rPr>
              <w:framePr w:vAnchor="text" w:hAnchor="page" w:x="1490" w:y="700"/>
            </w:pPr>
            <w:r>
              <w:rPr>
                <w:rFonts w:hint="eastAsia" w:ascii="宋体" w:hAnsi="宋体" w:eastAsia="宋体" w:cs="宋体"/>
                <w:sz w:val="24"/>
                <w:szCs w:val="24"/>
                <w:vertAlign w:val="baseline"/>
                <w:lang w:val="en-US" w:eastAsia="zh-CN"/>
              </w:rPr>
              <w:t xml:space="preserve">3.0</w:t>
            </w:r>
            <w:r>
              <w:rPr>
                <w:rFonts w:hint="eastAsia" w:ascii="宋体" w:hAnsi="宋体" w:eastAsia="宋体" w:cs="宋体"/>
                <w:sz w:val="24"/>
                <w:szCs w:val="24"/>
                <w:vertAlign w:val="baseline"/>
                <w:lang w:val="en-US" w:eastAsia="zh-CN"/>
              </w:rPr>
            </w:r>
            <w:r/>
          </w:p>
        </w:tc>
        <w:tc>
          <w:tcPr>
            <w:tcW w:w="1935" w:type="dxa"/>
            <w:vAlign w:val="top"/>
            <w:textDirection w:val="lrTb"/>
            <w:noWrap w:val="false"/>
          </w:tcPr>
          <w:p>
            <w:pPr>
              <w:pStyle w:val="794"/>
              <w:spacing w:line="240" w:lineRule="auto"/>
              <w:rPr>
                <w:rFonts w:hint="eastAsia" w:ascii="宋体" w:hAnsi="宋体" w:eastAsia="宋体" w:cs="宋体"/>
                <w:sz w:val="24"/>
                <w:szCs w:val="24"/>
                <w:vertAlign w:val="baseline"/>
              </w:rPr>
              <w:framePr w:vAnchor="text" w:hAnchor="page" w:x="1490" w:y="700"/>
            </w:pPr>
            <w:r>
              <w:rPr>
                <w:rFonts w:hint="eastAsia" w:ascii="宋体" w:hAnsi="宋体" w:eastAsia="宋体" w:cs="宋体"/>
                <w:color w:val="000000"/>
                <w:spacing w:val="-8"/>
                <w:sz w:val="24"/>
                <w:szCs w:val="24"/>
                <w:lang w:val="en-US" w:eastAsia="zh-CN" w:bidi="ar"/>
              </w:rPr>
              <w:t xml:space="preserve">服务包括安保服务以及其它属于安保服务范围内的工作，服务亦包括招标文件中特别描述的其它形式的服务。</w:t>
            </w:r>
            <w:r>
              <w:rPr>
                <w:rFonts w:hint="eastAsia" w:ascii="宋体" w:hAnsi="宋体" w:eastAsia="宋体" w:cs="宋体"/>
                <w:sz w:val="24"/>
                <w:szCs w:val="24"/>
                <w:vertAlign w:val="baseline"/>
              </w:rPr>
            </w:r>
            <w:r/>
          </w:p>
        </w:tc>
        <w:tc>
          <w:tcPr>
            <w:tcW w:w="2295" w:type="dxa"/>
            <w:vAlign w:val="top"/>
            <w:textDirection w:val="lrTb"/>
            <w:noWrap w:val="false"/>
          </w:tcPr>
          <w:p>
            <w:pPr>
              <w:pStyle w:val="704"/>
              <w:ind w:right="0"/>
              <w:jc w:val="both"/>
              <w:keepLines w:val="0"/>
              <w:keepNext w:val="0"/>
              <w:spacing w:before="78" w:beforeAutospacing="0" w:after="0" w:afterAutospacing="0" w:line="240" w:lineRule="auto"/>
              <w:widowControl/>
              <w:rPr>
                <w:rFonts w:hint="eastAsia" w:ascii="宋体" w:hAnsi="宋体" w:eastAsia="宋体" w:cs="宋体"/>
                <w:sz w:val="24"/>
                <w:szCs w:val="24"/>
                <w:vertAlign w:val="baseline"/>
              </w:rPr>
              <w:framePr w:vAnchor="text" w:hAnchor="page" w:x="1490" w:y="700"/>
              <w:suppressLineNumbers w:val="0"/>
            </w:pPr>
            <w:r>
              <w:rPr>
                <w:rFonts w:hint="eastAsia" w:ascii="宋体" w:hAnsi="宋体" w:eastAsia="宋体" w:cs="宋体"/>
                <w:color w:val="000000"/>
                <w:spacing w:val="-8"/>
                <w:sz w:val="24"/>
                <w:szCs w:val="24"/>
                <w:lang w:val="en-US" w:eastAsia="zh-CN" w:bidi="ar"/>
              </w:rPr>
              <w:t xml:space="preserve">服务期限为 3年，合同每年签订一次。由采购人自行支付且保留以不高于合同价续签下一年度服务合同的权利，双方无异议签订下一年度合同。</w:t>
            </w:r>
            <w:r>
              <w:rPr>
                <w:rFonts w:hint="eastAsia" w:ascii="宋体" w:hAnsi="宋体" w:eastAsia="宋体" w:cs="宋体"/>
                <w:sz w:val="24"/>
                <w:szCs w:val="24"/>
                <w:vertAlign w:val="baseline"/>
              </w:rPr>
            </w:r>
            <w:r/>
          </w:p>
        </w:tc>
      </w:tr>
    </w:tbl>
    <w:p>
      <w:pPr>
        <w:pStyle w:val="704"/>
        <w:ind w:left="30" w:right="0"/>
        <w:jc w:val="left"/>
        <w:keepLines w:val="0"/>
        <w:keepNext w:val="0"/>
        <w:spacing w:before="267" w:beforeAutospacing="0" w:after="0" w:afterAutospacing="0"/>
        <w:widowControl/>
        <w:rPr>
          <w:rFonts w:hint="eastAsia" w:ascii="宋体" w:hAnsi="宋体" w:eastAsia="宋体" w:cs="宋体"/>
          <w:color w:val="000000"/>
          <w:spacing w:val="25"/>
          <w:sz w:val="24"/>
          <w:szCs w:val="24"/>
          <w:lang w:val="en-US" w:eastAsia="zh-CN" w:bidi="ar"/>
        </w:rPr>
        <w:suppressLineNumbers w:val="0"/>
      </w:pPr>
      <w:r>
        <w:rPr>
          <w:rFonts w:hint="eastAsia" w:ascii="宋体" w:hAnsi="宋体" w:eastAsia="宋体" w:cs="宋体"/>
          <w:color w:val="000000"/>
          <w:spacing w:val="30"/>
          <w:sz w:val="24"/>
          <w:szCs w:val="24"/>
          <w:lang w:val="en-US" w:eastAsia="zh-CN" w:bidi="ar"/>
        </w:rPr>
        <w:t xml:space="preserve">(</w:t>
      </w:r>
      <w:r>
        <w:rPr>
          <w:rFonts w:hint="eastAsia" w:ascii="宋体" w:hAnsi="宋体" w:eastAsia="宋体" w:cs="宋体"/>
          <w:color w:val="000000"/>
          <w:spacing w:val="25"/>
          <w:sz w:val="24"/>
          <w:szCs w:val="24"/>
          <w:lang w:val="en-US" w:eastAsia="zh-CN" w:bidi="ar"/>
        </w:rPr>
        <w:t xml:space="preserve">一)服务类标的</w:t>
      </w:r>
      <w:r>
        <w:rPr>
          <w:rFonts w:hint="eastAsia" w:ascii="宋体" w:hAnsi="宋体" w:eastAsia="宋体" w:cs="宋体"/>
          <w:color w:val="000000"/>
          <w:spacing w:val="25"/>
          <w:sz w:val="24"/>
          <w:szCs w:val="24"/>
          <w:lang w:val="en-US" w:eastAsia="zh-CN" w:bidi="ar"/>
        </w:rPr>
      </w:r>
      <w:r/>
    </w:p>
    <w:p>
      <w:pPr>
        <w:pStyle w:val="704"/>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pacing w:val="-5"/>
          <w:position w:val="24"/>
          <w:sz w:val="24"/>
          <w:szCs w:val="24"/>
          <w:lang w:val="en-US" w:eastAsia="zh-CN" w:bidi="ar"/>
        </w:rPr>
        <w:t xml:space="preserve">2.2 本项目核心产品为： 镇江博物馆安保服务</w:t>
      </w:r>
      <w:r>
        <w:rPr>
          <w:rFonts w:hint="eastAsia" w:ascii="宋体" w:hAnsi="宋体" w:eastAsia="宋体" w:cs="宋体"/>
          <w:color w:val="000000"/>
          <w:spacing w:val="-2"/>
          <w:position w:val="24"/>
          <w:sz w:val="24"/>
          <w:szCs w:val="24"/>
          <w:lang w:val="en-US" w:eastAsia="zh-CN" w:bidi="ar"/>
        </w:rPr>
        <w:t xml:space="preserve">。</w:t>
      </w:r>
      <w:r>
        <w:rPr>
          <w:rFonts w:hint="eastAsia" w:ascii="宋体" w:hAnsi="宋体" w:eastAsia="宋体" w:cs="宋体"/>
          <w:sz w:val="24"/>
          <w:szCs w:val="24"/>
        </w:rPr>
      </w:r>
      <w:r/>
    </w:p>
    <w:p>
      <w:pPr>
        <w:pStyle w:val="704"/>
        <w:ind w:left="23" w:right="0"/>
        <w:jc w:val="left"/>
        <w:keepLines w:val="0"/>
        <w:keepNext w:val="0"/>
        <w:spacing w:before="1" w:beforeAutospacing="0" w:after="0" w:afterAutospacing="0" w:line="360" w:lineRule="auto"/>
        <w:widowControl/>
        <w:rPr>
          <w:rFonts w:ascii="宋体" w:hAnsi="宋体" w:eastAsia="宋体" w:cs="宋体"/>
          <w:b/>
          <w:bCs/>
          <w:sz w:val="24"/>
          <w:szCs w:val="24"/>
          <w:lang w:val="en-US"/>
        </w:rPr>
        <w:suppressLineNumbers w:val="0"/>
      </w:pPr>
      <w:r>
        <w:rPr>
          <w:rFonts w:hint="eastAsia" w:ascii="宋体" w:hAnsi="宋体" w:eastAsia="宋体" w:cs="宋体"/>
          <w:b/>
          <w:bCs/>
          <w:color w:val="000000"/>
          <w:spacing w:val="-1"/>
          <w:sz w:val="24"/>
          <w:szCs w:val="24"/>
          <w:lang w:val="en-US" w:eastAsia="zh-CN" w:bidi="ar"/>
        </w:rPr>
        <w:t xml:space="preserve">三.</w:t>
      </w:r>
      <w:r>
        <w:rPr>
          <w:rFonts w:hint="eastAsia" w:ascii="宋体" w:hAnsi="宋体" w:cs="宋体"/>
          <w:b/>
          <w:bCs/>
          <w:color w:val="000000"/>
          <w:spacing w:val="-1"/>
          <w:sz w:val="24"/>
          <w:szCs w:val="24"/>
          <w:lang w:val="en-US" w:eastAsia="zh-CN" w:bidi="ar"/>
        </w:rPr>
        <w:t xml:space="preserve">商务及技术要求</w:t>
      </w:r>
      <w:r>
        <w:rPr>
          <w:rFonts w:ascii="宋体" w:hAnsi="宋体" w:eastAsia="宋体" w:cs="宋体"/>
          <w:b/>
          <w:bCs/>
          <w:sz w:val="24"/>
          <w:szCs w:val="24"/>
          <w:lang w:val="en-US"/>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1</w:t>
      </w:r>
      <w:r>
        <w:rPr>
          <w:rFonts w:hint="eastAsia" w:ascii="宋体" w:hAnsi="宋体" w:eastAsia="宋体" w:cs="宋体"/>
          <w:color w:val="000000"/>
          <w:spacing w:val="-6"/>
          <w:sz w:val="24"/>
          <w:szCs w:val="24"/>
          <w:lang w:val="en-US" w:eastAsia="zh-CN" w:bidi="ar"/>
        </w:rPr>
        <w:t xml:space="preserve">、项目需求(总人数：56人)</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老馆区：31人</w:t>
      </w:r>
      <w:r>
        <w:rPr>
          <w:rFonts w:hint="eastAsia" w:ascii="宋体" w:hAnsi="宋体" w:eastAsia="宋体" w:cs="宋体"/>
          <w:color w:val="000000"/>
          <w:spacing w:val="-6"/>
          <w:sz w:val="24"/>
          <w:szCs w:val="24"/>
          <w:lang w:val="en-US" w:eastAsia="zh-CN" w:bidi="ar"/>
        </w:rPr>
      </w:r>
      <w:r/>
    </w:p>
    <w:tbl>
      <w:tblPr>
        <w:tblStyle w:val="2261"/>
        <w:tblW w:w="9627" w:type="dxa"/>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57"/>
        <w:gridCol w:w="1305"/>
        <w:gridCol w:w="2910"/>
        <w:gridCol w:w="3855"/>
      </w:tblGrid>
      <w:tr>
        <w:trPr>
          <w:trHeight w:val="747"/>
        </w:trPr>
        <w:tc>
          <w:tcPr>
            <w:tcW w:w="1557" w:type="dxa"/>
            <w:vAlign w:val="top"/>
            <w:textDirection w:val="lrTb"/>
            <w:noWrap w:val="false"/>
          </w:tcPr>
          <w:p>
            <w:pPr>
              <w:pStyle w:val="704"/>
              <w:ind w:left="111" w:right="0"/>
              <w:jc w:val="center"/>
              <w:keepLines w:val="0"/>
              <w:keepNext w:val="0"/>
              <w:spacing w:before="191"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1"/>
                <w:sz w:val="24"/>
                <w:szCs w:val="24"/>
                <w:lang w:val="en-US" w:eastAsia="zh-CN" w:bidi="ar"/>
              </w:rPr>
              <w:t xml:space="preserve">类</w:t>
            </w:r>
            <w:r>
              <w:rPr>
                <w:rFonts w:hint="eastAsia" w:ascii="宋体" w:hAnsi="宋体" w:eastAsia="宋体" w:cs="宋体"/>
                <w:color w:val="000000"/>
                <w:sz w:val="24"/>
                <w:szCs w:val="24"/>
                <w:lang w:val="en-US" w:eastAsia="zh-CN" w:bidi="ar"/>
              </w:rPr>
              <w:t xml:space="preserve">别</w:t>
            </w:r>
            <w:r>
              <w:rPr>
                <w:rFonts w:hint="eastAsia" w:ascii="宋体" w:hAnsi="宋体" w:eastAsia="宋体" w:cs="宋体"/>
                <w:sz w:val="24"/>
                <w:szCs w:val="24"/>
              </w:rPr>
            </w:r>
            <w:r/>
          </w:p>
        </w:tc>
        <w:tc>
          <w:tcPr>
            <w:tcW w:w="1305" w:type="dxa"/>
            <w:vAlign w:val="top"/>
            <w:textDirection w:val="lrTb"/>
            <w:noWrap w:val="false"/>
          </w:tcPr>
          <w:p>
            <w:pPr>
              <w:pStyle w:val="704"/>
              <w:ind w:left="108" w:right="0"/>
              <w:jc w:val="center"/>
              <w:keepLines w:val="0"/>
              <w:keepNext w:val="0"/>
              <w:spacing w:before="191"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0"/>
                <w:sz w:val="24"/>
                <w:szCs w:val="24"/>
                <w:lang w:val="en-US" w:eastAsia="zh-CN" w:bidi="ar"/>
              </w:rPr>
              <w:t xml:space="preserve">人</w:t>
            </w:r>
            <w:r>
              <w:rPr>
                <w:rFonts w:hint="eastAsia" w:ascii="宋体" w:hAnsi="宋体" w:eastAsia="宋体" w:cs="宋体"/>
                <w:color w:val="000000"/>
                <w:spacing w:val="18"/>
                <w:sz w:val="24"/>
                <w:szCs w:val="24"/>
                <w:lang w:val="en-US" w:eastAsia="zh-CN" w:bidi="ar"/>
              </w:rPr>
              <w:t xml:space="preserve">数(名)</w:t>
            </w:r>
            <w:r>
              <w:rPr>
                <w:rFonts w:hint="eastAsia" w:ascii="宋体" w:hAnsi="宋体" w:eastAsia="宋体" w:cs="宋体"/>
                <w:sz w:val="24"/>
                <w:szCs w:val="24"/>
              </w:rPr>
            </w:r>
            <w:r/>
          </w:p>
        </w:tc>
        <w:tc>
          <w:tcPr>
            <w:tcW w:w="2910" w:type="dxa"/>
            <w:vAlign w:val="top"/>
            <w:textDirection w:val="lrTb"/>
            <w:noWrap w:val="false"/>
          </w:tcPr>
          <w:p>
            <w:pPr>
              <w:pStyle w:val="704"/>
              <w:ind w:left="134" w:right="0"/>
              <w:jc w:val="center"/>
              <w:keepLines w:val="0"/>
              <w:keepNext w:val="0"/>
              <w:spacing w:before="192"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4"/>
                <w:sz w:val="24"/>
                <w:szCs w:val="24"/>
                <w:lang w:val="en-US" w:eastAsia="zh-CN" w:bidi="ar"/>
              </w:rPr>
              <w:t xml:space="preserve">岗</w:t>
            </w:r>
            <w:r>
              <w:rPr>
                <w:rFonts w:hint="eastAsia" w:ascii="宋体" w:hAnsi="宋体" w:eastAsia="宋体" w:cs="宋体"/>
                <w:color w:val="000000"/>
                <w:spacing w:val="-2"/>
                <w:sz w:val="24"/>
                <w:szCs w:val="24"/>
                <w:lang w:val="en-US" w:eastAsia="zh-CN" w:bidi="ar"/>
              </w:rPr>
              <w:t xml:space="preserve">位</w:t>
            </w:r>
            <w:r>
              <w:rPr>
                <w:rFonts w:hint="eastAsia" w:ascii="宋体" w:hAnsi="宋体" w:eastAsia="宋体" w:cs="宋体"/>
                <w:sz w:val="24"/>
                <w:szCs w:val="24"/>
              </w:rPr>
            </w:r>
            <w:r/>
          </w:p>
        </w:tc>
        <w:tc>
          <w:tcPr>
            <w:tcW w:w="3855" w:type="dxa"/>
            <w:vAlign w:val="top"/>
            <w:textDirection w:val="lrTb"/>
            <w:noWrap w:val="false"/>
          </w:tcPr>
          <w:p>
            <w:pPr>
              <w:pStyle w:val="704"/>
              <w:ind w:left="115" w:right="0"/>
              <w:jc w:val="center"/>
              <w:keepLines w:val="0"/>
              <w:keepNext w:val="0"/>
              <w:spacing w:before="191"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1"/>
                <w:sz w:val="24"/>
                <w:szCs w:val="24"/>
                <w:lang w:val="en-US" w:eastAsia="zh-CN" w:bidi="ar"/>
              </w:rPr>
              <w:t xml:space="preserve">备</w:t>
            </w:r>
            <w:r>
              <w:rPr>
                <w:rFonts w:hint="eastAsia" w:ascii="宋体" w:hAnsi="宋体" w:eastAsia="宋体" w:cs="宋体"/>
                <w:color w:val="000000"/>
                <w:sz w:val="24"/>
                <w:szCs w:val="24"/>
                <w:lang w:val="en-US" w:eastAsia="zh-CN" w:bidi="ar"/>
              </w:rPr>
              <w:t xml:space="preserve">注</w:t>
            </w:r>
            <w:r>
              <w:rPr>
                <w:rFonts w:hint="eastAsia" w:ascii="宋体" w:hAnsi="宋体" w:eastAsia="宋体" w:cs="宋体"/>
                <w:sz w:val="24"/>
                <w:szCs w:val="24"/>
              </w:rPr>
            </w:r>
            <w:r/>
          </w:p>
        </w:tc>
      </w:tr>
      <w:tr>
        <w:trPr>
          <w:trHeight w:val="953"/>
        </w:trPr>
        <w:tc>
          <w:tcPr>
            <w:tcW w:w="1557" w:type="dxa"/>
            <w:vAlign w:val="top"/>
            <w:textDirection w:val="lrTb"/>
            <w:noWrap w:val="false"/>
          </w:tcPr>
          <w:p>
            <w:pPr>
              <w:pStyle w:val="704"/>
              <w:ind w:left="115"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3"/>
                <w:sz w:val="24"/>
                <w:szCs w:val="24"/>
                <w:lang w:val="en-US" w:eastAsia="zh-CN" w:bidi="ar"/>
              </w:rPr>
              <w:t xml:space="preserve">夜</w:t>
            </w:r>
            <w:r>
              <w:rPr>
                <w:rFonts w:hint="eastAsia" w:ascii="宋体" w:hAnsi="宋体" w:eastAsia="宋体" w:cs="宋体"/>
                <w:color w:val="000000"/>
                <w:spacing w:val="-2"/>
                <w:sz w:val="24"/>
                <w:szCs w:val="24"/>
                <w:lang w:val="en-US" w:eastAsia="zh-CN" w:bidi="ar"/>
              </w:rPr>
              <w:t xml:space="preserve">间护馆队</w:t>
            </w:r>
            <w:r>
              <w:rPr>
                <w:rFonts w:hint="eastAsia" w:ascii="宋体" w:hAnsi="宋体" w:eastAsia="宋体" w:cs="宋体"/>
                <w:sz w:val="24"/>
                <w:szCs w:val="24"/>
              </w:rPr>
            </w:r>
            <w:r/>
          </w:p>
        </w:tc>
        <w:tc>
          <w:tcPr>
            <w:tcW w:w="1305" w:type="dxa"/>
            <w:vAlign w:val="top"/>
            <w:textDirection w:val="lrTb"/>
            <w:noWrap w:val="false"/>
          </w:tcPr>
          <w:p>
            <w:pPr>
              <w:pStyle w:val="704"/>
              <w:ind w:left="108"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sz w:val="24"/>
                <w:szCs w:val="24"/>
              </w:rPr>
            </w:r>
            <w:r/>
          </w:p>
        </w:tc>
        <w:tc>
          <w:tcPr>
            <w:tcW w:w="2910" w:type="dxa"/>
            <w:vAlign w:val="top"/>
            <w:textDirection w:val="lrTb"/>
            <w:noWrap w:val="false"/>
          </w:tcPr>
          <w:p>
            <w:pPr>
              <w:pStyle w:val="704"/>
              <w:ind w:right="0"/>
              <w:jc w:val="left"/>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4"/>
                <w:sz w:val="24"/>
                <w:szCs w:val="24"/>
                <w:lang w:val="en-US" w:eastAsia="zh-CN" w:bidi="ar"/>
              </w:rPr>
              <w:t xml:space="preserve">夜</w:t>
            </w:r>
            <w:r>
              <w:rPr>
                <w:rFonts w:hint="eastAsia" w:ascii="宋体" w:hAnsi="宋体" w:eastAsia="宋体" w:cs="宋体"/>
                <w:color w:val="000000"/>
                <w:spacing w:val="-2"/>
                <w:sz w:val="24"/>
                <w:szCs w:val="24"/>
                <w:lang w:val="en-US" w:eastAsia="zh-CN" w:bidi="ar"/>
              </w:rPr>
              <w:t xml:space="preserve">间巡逻保安，政治合格，责任心强，身体素质好，持保安员证，退伍军人优先。</w:t>
            </w:r>
            <w:r>
              <w:rPr>
                <w:rFonts w:hint="eastAsia" w:ascii="宋体" w:hAnsi="宋体" w:eastAsia="宋体" w:cs="宋体"/>
                <w:sz w:val="24"/>
                <w:szCs w:val="24"/>
              </w:rPr>
            </w:r>
            <w:r/>
          </w:p>
        </w:tc>
        <w:tc>
          <w:tcPr>
            <w:tcW w:w="3855" w:type="dxa"/>
            <w:vAlign w:val="top"/>
            <w:textDirection w:val="lrTb"/>
            <w:noWrap w:val="false"/>
          </w:tcPr>
          <w:p>
            <w:pPr>
              <w:pStyle w:val="704"/>
              <w:numPr>
                <w:ilvl w:val="0"/>
                <w:numId w:val="0"/>
              </w:numPr>
              <w:ind w:right="0"/>
              <w:jc w:val="left"/>
              <w:keepLines w:val="0"/>
              <w:keepNext w:val="0"/>
              <w:spacing w:before="78" w:beforeAutospacing="0" w:after="0" w:afterAutospacing="0"/>
              <w:widowControl/>
              <w:rPr>
                <w:rFonts w:hint="eastAsia" w:ascii="宋体" w:hAnsi="宋体" w:cs="宋体"/>
                <w:color w:val="000000"/>
                <w:spacing w:val="-4"/>
                <w:sz w:val="24"/>
                <w:szCs w:val="24"/>
                <w:lang w:val="en-US" w:eastAsia="zh-CN" w:bidi="ar"/>
              </w:rPr>
              <w:suppressLineNumbers w:val="0"/>
            </w:pPr>
            <w:r>
              <w:rPr>
                <w:rFonts w:hint="eastAsia" w:ascii="宋体" w:hAnsi="宋体" w:cs="宋体"/>
                <w:color w:val="000000"/>
                <w:spacing w:val="-4"/>
                <w:sz w:val="24"/>
                <w:szCs w:val="24"/>
                <w:lang w:val="en-US" w:eastAsia="zh-CN" w:bidi="ar"/>
              </w:rPr>
              <w:t xml:space="preserve">中班2人：工作时间17:00-01:00；</w:t>
            </w:r>
            <w:r>
              <w:rPr>
                <w:rFonts w:hint="eastAsia" w:ascii="宋体" w:hAnsi="宋体" w:cs="宋体"/>
                <w:color w:val="000000"/>
                <w:spacing w:val="-4"/>
                <w:sz w:val="24"/>
                <w:szCs w:val="24"/>
                <w:lang w:val="en-US" w:eastAsia="zh-CN" w:bidi="ar"/>
              </w:rPr>
            </w:r>
            <w:r/>
          </w:p>
          <w:p>
            <w:pPr>
              <w:pStyle w:val="704"/>
              <w:ind w:right="0"/>
              <w:jc w:val="left"/>
              <w:keepLines w:val="0"/>
              <w:keepNext w:val="0"/>
              <w:spacing w:before="78" w:beforeAutospacing="0" w:after="0" w:afterAutospacing="0"/>
              <w:widowControl/>
              <w:rPr>
                <w:rFonts w:hint="eastAsia" w:ascii="宋体" w:hAnsi="宋体" w:cs="宋体"/>
                <w:sz w:val="24"/>
                <w:szCs w:val="24"/>
                <w:lang w:val="en-US" w:eastAsia="zh-CN" w:bidi="ar-SA"/>
              </w:rPr>
              <w:suppressLineNumbers w:val="0"/>
            </w:pPr>
            <w:r>
              <w:rPr>
                <w:rFonts w:hint="eastAsia" w:ascii="宋体" w:hAnsi="宋体" w:eastAsia="宋体" w:cs="宋体"/>
                <w:color w:val="000000"/>
                <w:spacing w:val="-4"/>
                <w:sz w:val="24"/>
                <w:szCs w:val="24"/>
                <w:lang w:val="en-US" w:eastAsia="zh-CN" w:bidi="ar"/>
              </w:rPr>
              <w:t xml:space="preserve">夜</w:t>
            </w:r>
            <w:r>
              <w:rPr>
                <w:rFonts w:hint="eastAsia" w:ascii="宋体" w:hAnsi="宋体" w:cs="宋体"/>
                <w:sz w:val="24"/>
                <w:szCs w:val="24"/>
                <w:lang w:val="en-US" w:eastAsia="zh-CN" w:bidi="ar-SA"/>
              </w:rPr>
              <w:t xml:space="preserve">班3人：其中2人01:00-09:00、1人23:00-06：00；</w:t>
            </w:r>
            <w:r>
              <w:rPr>
                <w:rFonts w:hint="eastAsia" w:ascii="宋体" w:hAnsi="宋体" w:cs="宋体"/>
                <w:sz w:val="24"/>
                <w:szCs w:val="24"/>
                <w:lang w:val="en-US" w:eastAsia="zh-CN" w:bidi="ar-SA"/>
              </w:rPr>
            </w:r>
            <w:r/>
          </w:p>
          <w:p>
            <w:pPr>
              <w:pStyle w:val="704"/>
              <w:ind w:right="0"/>
              <w:jc w:val="left"/>
              <w:keepLines w:val="0"/>
              <w:keepNext w:val="0"/>
              <w:spacing w:before="78" w:beforeAutospacing="0" w:after="0" w:afterAutospacing="0"/>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1人轮休；</w:t>
            </w:r>
            <w:r>
              <w:rPr>
                <w:rFonts w:hint="eastAsia" w:ascii="宋体" w:hAnsi="宋体" w:cs="宋体"/>
                <w:sz w:val="24"/>
                <w:szCs w:val="24"/>
                <w:lang w:val="en-US" w:eastAsia="zh-CN" w:bidi="ar-SA"/>
              </w:rPr>
            </w:r>
            <w:r/>
          </w:p>
          <w:p>
            <w:pPr>
              <w:pStyle w:val="704"/>
              <w:ind w:right="0"/>
              <w:jc w:val="left"/>
              <w:keepLines w:val="0"/>
              <w:keepNext w:val="0"/>
              <w:spacing w:before="78" w:beforeAutospacing="0" w:after="0" w:afterAutospacing="0"/>
              <w:widowControl/>
              <w:rPr>
                <w:rFonts w:ascii="宋体" w:hAnsi="宋体" w:eastAsia="宋体" w:cs="宋体"/>
                <w:sz w:val="24"/>
                <w:szCs w:val="24"/>
                <w:lang w:val="en-US" w:eastAsia="zh-CN"/>
              </w:rPr>
              <w:suppressLineNumbers w:val="0"/>
            </w:pPr>
            <w:r>
              <w:rPr>
                <w:rFonts w:hint="eastAsia" w:ascii="宋体" w:hAnsi="宋体" w:cs="宋体"/>
                <w:sz w:val="24"/>
                <w:szCs w:val="24"/>
                <w:lang w:val="en-US" w:eastAsia="zh-CN" w:bidi="ar-SA"/>
              </w:rPr>
              <w:t xml:space="preserve">设分队长1名。</w:t>
            </w:r>
            <w:r>
              <w:rPr>
                <w:rFonts w:ascii="宋体" w:hAnsi="宋体" w:eastAsia="宋体" w:cs="宋体"/>
                <w:sz w:val="24"/>
                <w:szCs w:val="24"/>
                <w:lang w:val="en-US" w:eastAsia="zh-CN"/>
              </w:rPr>
            </w:r>
            <w:r/>
          </w:p>
        </w:tc>
      </w:tr>
      <w:tr>
        <w:trPr>
          <w:trHeight w:val="495"/>
        </w:trPr>
        <w:tc>
          <w:tcPr>
            <w:tcW w:w="1557" w:type="dxa"/>
            <w:vAlign w:val="top"/>
            <w:textDirection w:val="lrTb"/>
            <w:noWrap w:val="false"/>
          </w:tcPr>
          <w:p>
            <w:pPr>
              <w:pStyle w:val="704"/>
              <w:ind w:left="117" w:right="204" w:hanging="4"/>
              <w:jc w:val="center"/>
              <w:keepLines w:val="0"/>
              <w:keepNext w:val="0"/>
              <w:spacing w:before="201" w:beforeAutospacing="0" w:after="0" w:afterAutospacing="0" w:line="254"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color w:val="000000"/>
                <w:spacing w:val="-2"/>
                <w:sz w:val="24"/>
                <w:szCs w:val="24"/>
                <w:lang w:val="en-US" w:eastAsia="zh-CN" w:bidi="ar"/>
              </w:rPr>
              <w:t xml:space="preserve">展</w:t>
            </w:r>
            <w:r>
              <w:rPr>
                <w:rFonts w:hint="eastAsia" w:ascii="宋体" w:hAnsi="宋体" w:eastAsia="宋体" w:cs="宋体"/>
                <w:color w:val="000000"/>
                <w:spacing w:val="-1"/>
                <w:sz w:val="24"/>
                <w:szCs w:val="24"/>
                <w:lang w:val="en-US" w:eastAsia="zh-CN" w:bidi="ar"/>
              </w:rPr>
              <w:t xml:space="preserve">厅保安</w:t>
            </w:r>
            <w:r>
              <w:rPr>
                <w:rFonts w:hint="eastAsia" w:ascii="宋体" w:hAnsi="宋体" w:eastAsia="宋体" w:cs="宋体"/>
                <w:color w:val="000000"/>
                <w:spacing w:val="16"/>
                <w:sz w:val="24"/>
                <w:szCs w:val="24"/>
                <w:lang w:val="en-US" w:eastAsia="zh-CN" w:bidi="ar"/>
              </w:rPr>
              <w:t xml:space="preserve">(</w:t>
            </w:r>
            <w:r>
              <w:rPr>
                <w:rFonts w:hint="eastAsia" w:ascii="宋体" w:hAnsi="宋体" w:eastAsia="宋体" w:cs="宋体"/>
                <w:color w:val="000000"/>
                <w:spacing w:val="12"/>
                <w:sz w:val="24"/>
                <w:szCs w:val="24"/>
                <w:lang w:val="en-US" w:eastAsia="zh-CN" w:bidi="ar"/>
              </w:rPr>
              <w:t xml:space="preserve">含保安队长)</w:t>
            </w:r>
            <w:r>
              <w:rPr>
                <w:rFonts w:hint="eastAsia" w:ascii="宋体" w:hAnsi="宋体" w:eastAsia="宋体" w:cs="宋体"/>
                <w:sz w:val="24"/>
                <w:szCs w:val="24"/>
                <w:lang w:val="en-US" w:eastAsia="zh-CN" w:bidi="ar-SA"/>
              </w:rPr>
            </w:r>
            <w:r/>
          </w:p>
        </w:tc>
        <w:tc>
          <w:tcPr>
            <w:tcW w:w="1305" w:type="dxa"/>
            <w:vAlign w:val="top"/>
            <w:textDirection w:val="lrTb"/>
            <w:noWrap w:val="false"/>
          </w:tcPr>
          <w:p>
            <w:pPr>
              <w:pStyle w:val="704"/>
              <w:ind w:left="124" w:right="0"/>
              <w:jc w:val="center"/>
              <w:keepLines w:val="0"/>
              <w:keepNext w:val="0"/>
              <w:spacing w:before="78" w:beforeAutospacing="0" w:after="0" w:afterAutospacing="0"/>
              <w:widowControl/>
              <w:rPr>
                <w:rFonts w:hint="eastAsia" w:ascii="宋体" w:hAnsi="宋体" w:eastAsia="宋体" w:cs="宋体"/>
                <w:sz w:val="24"/>
                <w:szCs w:val="24"/>
                <w:lang w:val="en-US" w:eastAsia="zh-CN" w:bidi="ar-SA"/>
              </w:rPr>
              <w:suppressLineNumbers w:val="0"/>
            </w:pPr>
            <w:r>
              <w:rPr>
                <w:rFonts w:hint="eastAsia" w:ascii="宋体" w:hAnsi="宋体" w:eastAsia="宋体" w:cs="宋体"/>
                <w:color w:val="000000"/>
                <w:spacing w:val="-8"/>
                <w:sz w:val="24"/>
                <w:szCs w:val="24"/>
                <w:lang w:val="en-US" w:eastAsia="zh-CN" w:bidi="ar"/>
              </w:rPr>
              <w:t xml:space="preserve">11</w:t>
            </w:r>
            <w:r>
              <w:rPr>
                <w:rFonts w:hint="eastAsia" w:ascii="宋体" w:hAnsi="宋体" w:eastAsia="宋体" w:cs="宋体"/>
                <w:sz w:val="24"/>
                <w:szCs w:val="24"/>
                <w:lang w:val="en-US" w:eastAsia="zh-CN" w:bidi="ar-SA"/>
              </w:rPr>
            </w:r>
            <w:r/>
          </w:p>
        </w:tc>
        <w:tc>
          <w:tcPr>
            <w:tcW w:w="2910" w:type="dxa"/>
            <w:vAlign w:val="top"/>
            <w:textDirection w:val="lrTb"/>
            <w:noWrap w:val="false"/>
          </w:tcPr>
          <w:p>
            <w:pPr>
              <w:pStyle w:val="704"/>
              <w:ind w:right="0"/>
              <w:jc w:val="left"/>
              <w:keepLines w:val="0"/>
              <w:keepNext w:val="0"/>
              <w:spacing w:before="78" w:beforeAutospacing="0" w:after="0" w:afterAutospacing="0"/>
              <w:widowControl/>
              <w:rPr>
                <w:rFonts w:hint="eastAsia" w:ascii="宋体" w:hAnsi="宋体" w:eastAsia="宋体" w:cs="宋体"/>
                <w:sz w:val="24"/>
                <w:szCs w:val="24"/>
                <w:lang w:val="en-US" w:eastAsia="zh-CN" w:bidi="ar-SA"/>
              </w:rPr>
              <w:suppressLineNumbers w:val="0"/>
            </w:pPr>
            <w:r>
              <w:rPr>
                <w:rFonts w:hint="eastAsia" w:ascii="宋体" w:hAnsi="宋体" w:eastAsia="宋体" w:cs="宋体"/>
                <w:color w:val="000000"/>
                <w:spacing w:val="-5"/>
                <w:sz w:val="24"/>
                <w:szCs w:val="24"/>
                <w:lang w:val="en-US" w:eastAsia="zh-CN" w:bidi="ar"/>
              </w:rPr>
              <w:t xml:space="preserve">固</w:t>
            </w:r>
            <w:r>
              <w:rPr>
                <w:rFonts w:hint="eastAsia" w:ascii="宋体" w:hAnsi="宋体" w:eastAsia="宋体" w:cs="宋体"/>
                <w:color w:val="000000"/>
                <w:spacing w:val="-4"/>
                <w:sz w:val="24"/>
                <w:szCs w:val="24"/>
                <w:lang w:val="en-US" w:eastAsia="zh-CN" w:bidi="ar"/>
              </w:rPr>
              <w:t xml:space="preserve">定岗兼巡查，</w:t>
            </w:r>
            <w:r>
              <w:rPr>
                <w:rFonts w:hint="eastAsia" w:ascii="宋体" w:hAnsi="宋体" w:eastAsia="宋体" w:cs="宋体"/>
                <w:color w:val="000000"/>
                <w:spacing w:val="-2"/>
                <w:sz w:val="24"/>
                <w:szCs w:val="24"/>
                <w:lang w:val="en-US" w:eastAsia="zh-CN" w:bidi="ar"/>
              </w:rPr>
              <w:t xml:space="preserve">政治合格，责任心强，身体素质好，持保安员证，退伍军人优先。</w:t>
            </w:r>
            <w:r>
              <w:rPr>
                <w:rFonts w:hint="eastAsia" w:ascii="宋体" w:hAnsi="宋体" w:eastAsia="宋体" w:cs="宋体"/>
                <w:sz w:val="24"/>
                <w:szCs w:val="24"/>
                <w:lang w:val="en-US" w:eastAsia="zh-CN" w:bidi="ar-SA"/>
              </w:rPr>
            </w:r>
            <w:r/>
          </w:p>
        </w:tc>
        <w:tc>
          <w:tcPr>
            <w:tcW w:w="3855" w:type="dxa"/>
            <w:vAlign w:val="top"/>
            <w:textDirection w:val="lrTb"/>
            <w:noWrap w:val="false"/>
          </w:tcPr>
          <w:p>
            <w:pPr>
              <w:pStyle w:val="704"/>
              <w:ind w:right="0"/>
              <w:jc w:val="left"/>
              <w:keepLines w:val="0"/>
              <w:keepNext w:val="0"/>
              <w:spacing w:before="78" w:beforeAutospacing="0" w:after="0" w:afterAutospacing="0"/>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工作时间：09:00-17:00，星期一休息（遇节假日不休息）；另外全年延时开放展厅加班时间为60天合计120小时（含节假日延时）。</w:t>
            </w:r>
            <w:r>
              <w:rPr>
                <w:rFonts w:hint="eastAsia" w:ascii="宋体" w:hAnsi="宋体" w:cs="宋体"/>
                <w:sz w:val="24"/>
                <w:szCs w:val="24"/>
                <w:lang w:val="en-US" w:eastAsia="zh-CN" w:bidi="ar-SA"/>
              </w:rPr>
            </w:r>
            <w:r/>
          </w:p>
          <w:p>
            <w:pPr>
              <w:pStyle w:val="704"/>
              <w:ind w:right="0"/>
              <w:jc w:val="left"/>
              <w:keepLines w:val="0"/>
              <w:keepNext w:val="0"/>
              <w:spacing w:before="78" w:beforeAutospacing="0" w:after="0" w:afterAutospacing="0"/>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其中形象岗3人、无休息1人，</w:t>
            </w:r>
            <w:r>
              <w:rPr>
                <w:rFonts w:hint="eastAsia" w:ascii="宋体" w:hAnsi="宋体" w:cs="宋体"/>
                <w:sz w:val="24"/>
                <w:szCs w:val="24"/>
                <w:lang w:val="en-US" w:eastAsia="zh-CN" w:bidi="ar-SA"/>
              </w:rPr>
            </w:r>
            <w:r/>
          </w:p>
          <w:p>
            <w:pPr>
              <w:pStyle w:val="704"/>
              <w:ind w:right="0"/>
              <w:jc w:val="left"/>
              <w:keepLines w:val="0"/>
              <w:keepNext w:val="0"/>
              <w:spacing w:before="78" w:beforeAutospacing="0" w:after="0" w:afterAutospacing="0"/>
              <w:widowControl/>
              <w:rPr>
                <w:rFonts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设中队长1名，分队长1名。</w:t>
            </w:r>
            <w:r>
              <w:rPr>
                <w:rFonts w:ascii="宋体" w:hAnsi="宋体" w:eastAsia="宋体" w:cs="宋体"/>
                <w:sz w:val="24"/>
                <w:szCs w:val="24"/>
                <w:lang w:val="en-US" w:eastAsia="zh-CN" w:bidi="ar-SA"/>
              </w:rPr>
            </w:r>
            <w:r/>
          </w:p>
        </w:tc>
      </w:tr>
      <w:tr>
        <w:trPr>
          <w:trHeight w:val="953"/>
        </w:trPr>
        <w:tc>
          <w:tcPr>
            <w:tcW w:w="1557" w:type="dxa"/>
            <w:vAlign w:val="top"/>
            <w:textDirection w:val="lrTb"/>
            <w:noWrap w:val="false"/>
          </w:tcPr>
          <w:p>
            <w:pPr>
              <w:pStyle w:val="704"/>
              <w:ind w:left="117" w:right="204" w:hanging="4"/>
              <w:jc w:val="center"/>
              <w:keepLines w:val="0"/>
              <w:keepNext w:val="0"/>
              <w:spacing w:before="201" w:beforeAutospacing="0" w:after="0" w:afterAutospacing="0" w:line="254" w:lineRule="auto"/>
              <w:widowControl/>
              <w:rPr>
                <w:rFonts w:hint="eastAsia" w:ascii="宋体" w:hAnsi="宋体" w:eastAsia="宋体" w:cs="宋体"/>
                <w:spacing w:val="-2"/>
                <w:sz w:val="24"/>
                <w:szCs w:val="24"/>
                <w:lang w:val="en-US" w:eastAsia="zh-CN" w:bidi="ar-SA"/>
              </w:rPr>
              <w:suppressLineNumbers w:val="0"/>
            </w:pPr>
            <w:r>
              <w:rPr>
                <w:rFonts w:hint="eastAsia" w:ascii="宋体" w:hAnsi="宋体" w:eastAsia="宋体" w:cs="宋体"/>
                <w:color w:val="000000"/>
                <w:spacing w:val="-2"/>
                <w:sz w:val="24"/>
                <w:szCs w:val="24"/>
                <w:lang w:val="en-US" w:eastAsia="zh-CN" w:bidi="ar"/>
              </w:rPr>
              <w:t xml:space="preserve">领事馆保安</w:t>
            </w:r>
            <w:r>
              <w:rPr>
                <w:rFonts w:hint="eastAsia" w:ascii="宋体" w:hAnsi="宋体" w:eastAsia="宋体" w:cs="宋体"/>
                <w:spacing w:val="-2"/>
                <w:sz w:val="24"/>
                <w:szCs w:val="24"/>
                <w:lang w:val="en-US" w:eastAsia="zh-CN" w:bidi="ar-SA"/>
              </w:rPr>
            </w:r>
            <w:r/>
          </w:p>
        </w:tc>
        <w:tc>
          <w:tcPr>
            <w:tcW w:w="1305" w:type="dxa"/>
            <w:vAlign w:val="top"/>
            <w:textDirection w:val="lrTb"/>
            <w:noWrap w:val="false"/>
          </w:tcPr>
          <w:p>
            <w:pPr>
              <w:pStyle w:val="704"/>
              <w:ind w:left="124" w:right="0"/>
              <w:jc w:val="center"/>
              <w:keepLines w:val="0"/>
              <w:keepNext w:val="0"/>
              <w:spacing w:before="78" w:beforeAutospacing="0" w:after="0" w:afterAutospacing="0"/>
              <w:widowControl/>
              <w:rPr>
                <w:rFonts w:hint="eastAsia" w:ascii="宋体" w:hAnsi="宋体" w:eastAsia="宋体" w:cs="宋体"/>
                <w:sz w:val="24"/>
                <w:szCs w:val="24"/>
                <w:lang w:val="en-US" w:eastAsia="zh-CN" w:bidi="ar-SA"/>
              </w:rPr>
              <w:suppressLineNumbers w:val="0"/>
            </w:pPr>
            <w:r>
              <w:rPr>
                <w:rFonts w:hint="eastAsia" w:ascii="宋体" w:hAnsi="宋体" w:eastAsia="宋体" w:cs="宋体"/>
                <w:color w:val="000000"/>
                <w:spacing w:val="-8"/>
                <w:sz w:val="24"/>
                <w:szCs w:val="24"/>
                <w:lang w:val="en-US" w:eastAsia="zh-CN" w:bidi="ar"/>
              </w:rPr>
              <w:t xml:space="preserve">14</w:t>
            </w:r>
            <w:r>
              <w:rPr>
                <w:rFonts w:hint="eastAsia" w:ascii="宋体" w:hAnsi="宋体" w:eastAsia="宋体" w:cs="宋体"/>
                <w:sz w:val="24"/>
                <w:szCs w:val="24"/>
                <w:lang w:val="en-US" w:eastAsia="zh-CN" w:bidi="ar-SA"/>
              </w:rPr>
            </w:r>
            <w:r/>
          </w:p>
        </w:tc>
        <w:tc>
          <w:tcPr>
            <w:tcW w:w="2910" w:type="dxa"/>
            <w:vAlign w:val="top"/>
            <w:textDirection w:val="lrTb"/>
            <w:noWrap w:val="false"/>
          </w:tcPr>
          <w:p>
            <w:pPr>
              <w:pStyle w:val="704"/>
              <w:ind w:right="0"/>
              <w:jc w:val="left"/>
              <w:keepLines w:val="0"/>
              <w:keepNext w:val="0"/>
              <w:spacing w:before="0" w:beforeAutospacing="0" w:after="0" w:afterAutospacing="0" w:line="276"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color w:val="000000"/>
                <w:spacing w:val="-5"/>
                <w:sz w:val="24"/>
                <w:szCs w:val="24"/>
                <w:lang w:val="en-US" w:eastAsia="zh-CN" w:bidi="ar"/>
              </w:rPr>
              <w:t xml:space="preserve">固</w:t>
            </w:r>
            <w:r>
              <w:rPr>
                <w:rFonts w:hint="eastAsia" w:ascii="宋体" w:hAnsi="宋体" w:eastAsia="宋体" w:cs="宋体"/>
                <w:color w:val="000000"/>
                <w:spacing w:val="-4"/>
                <w:sz w:val="24"/>
                <w:szCs w:val="24"/>
                <w:lang w:val="en-US" w:eastAsia="zh-CN" w:bidi="ar"/>
              </w:rPr>
              <w:t xml:space="preserve">定岗兼巡查，</w:t>
            </w:r>
            <w:r>
              <w:rPr>
                <w:rFonts w:hint="eastAsia" w:ascii="宋体" w:hAnsi="宋体" w:eastAsia="宋体" w:cs="宋体"/>
                <w:color w:val="000000"/>
                <w:spacing w:val="-2"/>
                <w:sz w:val="24"/>
                <w:szCs w:val="24"/>
                <w:lang w:val="en-US" w:eastAsia="zh-CN" w:bidi="ar"/>
              </w:rPr>
              <w:t xml:space="preserve">政治合格，责任心强，身体素质好，持保安员证，退伍军人优先。</w:t>
            </w:r>
            <w:r>
              <w:rPr>
                <w:rFonts w:hint="eastAsia" w:ascii="宋体" w:hAnsi="宋体" w:eastAsia="宋体" w:cs="宋体"/>
                <w:sz w:val="24"/>
                <w:szCs w:val="24"/>
                <w:lang w:val="en-US" w:eastAsia="zh-CN" w:bidi="ar-SA"/>
              </w:rPr>
            </w:r>
            <w:r/>
          </w:p>
        </w:tc>
        <w:tc>
          <w:tcPr>
            <w:tcW w:w="3855" w:type="dxa"/>
            <w:vAlign w:val="top"/>
            <w:textDirection w:val="lrTb"/>
            <w:noWrap w:val="false"/>
          </w:tcPr>
          <w:p>
            <w:pPr>
              <w:pStyle w:val="704"/>
              <w:ind w:left="0" w:right="0"/>
              <w:jc w:val="left"/>
              <w:keepLines w:val="0"/>
              <w:keepNext w:val="0"/>
              <w:spacing w:before="0" w:beforeAutospacing="0" w:after="0" w:afterAutospacing="0" w:line="276" w:lineRule="auto"/>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工作时间：09:00-17:00，星期一休息（遇节假日不休息）；另外全年延时开放加班时间为60天合计120小时（含节假日延时）。</w:t>
            </w:r>
            <w:r>
              <w:rPr>
                <w:rFonts w:hint="eastAsia" w:ascii="宋体" w:hAnsi="宋体" w:cs="宋体"/>
                <w:sz w:val="24"/>
                <w:szCs w:val="24"/>
                <w:lang w:val="en-US" w:eastAsia="zh-CN" w:bidi="ar-SA"/>
              </w:rPr>
            </w:r>
            <w:r/>
          </w:p>
          <w:p>
            <w:pPr>
              <w:pStyle w:val="704"/>
              <w:ind w:left="0" w:right="0"/>
              <w:jc w:val="left"/>
              <w:keepLines w:val="0"/>
              <w:keepNext w:val="0"/>
              <w:spacing w:before="0" w:beforeAutospacing="0" w:after="0" w:afterAutospacing="0" w:line="276" w:lineRule="auto"/>
              <w:widowControl/>
              <w:rPr>
                <w:rFonts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其中无休息人员1人。</w:t>
            </w:r>
            <w:r>
              <w:rPr>
                <w:rFonts w:ascii="宋体" w:hAnsi="宋体" w:eastAsia="宋体" w:cs="宋体"/>
                <w:sz w:val="24"/>
                <w:szCs w:val="24"/>
                <w:lang w:val="en-US" w:eastAsia="zh-CN" w:bidi="ar-SA"/>
              </w:rPr>
            </w:r>
            <w:r/>
          </w:p>
        </w:tc>
      </w:tr>
    </w:tbl>
    <w:p>
      <w:pPr>
        <w:pStyle w:val="704"/>
        <w:ind w:left="0" w:right="0"/>
        <w:jc w:val="left"/>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 </w:t>
      </w:r>
      <w:r>
        <w:rPr>
          <w:rFonts w:hint="eastAsia" w:ascii="宋体" w:hAnsi="宋体" w:eastAsia="宋体" w:cs="宋体"/>
          <w:sz w:val="24"/>
          <w:szCs w:val="24"/>
        </w:rPr>
      </w:r>
      <w:r/>
    </w:p>
    <w:p>
      <w:pPr>
        <w:pStyle w:val="704"/>
        <w:ind w:left="24" w:right="0"/>
        <w:jc w:val="left"/>
        <w:keepLines w:val="0"/>
        <w:keepNext w:val="0"/>
        <w:spacing w:before="33"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10"/>
          <w:sz w:val="24"/>
          <w:szCs w:val="24"/>
          <w:lang w:val="en-US" w:eastAsia="zh-CN" w:bidi="ar"/>
        </w:rPr>
        <w:t xml:space="preserve">新</w:t>
      </w:r>
      <w:r>
        <w:rPr>
          <w:rFonts w:hint="eastAsia" w:ascii="宋体" w:hAnsi="宋体" w:eastAsia="宋体" w:cs="宋体"/>
          <w:color w:val="000000"/>
          <w:spacing w:val="-6"/>
          <w:sz w:val="24"/>
          <w:szCs w:val="24"/>
          <w:lang w:val="en-US" w:eastAsia="zh-CN" w:bidi="ar"/>
        </w:rPr>
        <w:t xml:space="preserve">馆区：25人</w:t>
      </w:r>
      <w:r>
        <w:rPr>
          <w:rFonts w:hint="eastAsia" w:ascii="宋体" w:hAnsi="宋体" w:eastAsia="宋体" w:cs="宋体"/>
          <w:sz w:val="24"/>
          <w:szCs w:val="24"/>
        </w:rPr>
      </w:r>
      <w:r/>
    </w:p>
    <w:tbl>
      <w:tblPr>
        <w:tblStyle w:val="2261"/>
        <w:tblW w:w="9717" w:type="dxa"/>
        <w:tblInd w:w="1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57"/>
        <w:gridCol w:w="1305"/>
        <w:gridCol w:w="3090"/>
        <w:gridCol w:w="3765"/>
      </w:tblGrid>
      <w:tr>
        <w:trPr>
          <w:trHeight w:val="623"/>
        </w:trPr>
        <w:tc>
          <w:tcPr>
            <w:tcW w:w="1557" w:type="dxa"/>
            <w:vAlign w:val="top"/>
            <w:textDirection w:val="lrTb"/>
            <w:noWrap w:val="false"/>
          </w:tcPr>
          <w:p>
            <w:pPr>
              <w:pStyle w:val="704"/>
              <w:ind w:left="111" w:right="0"/>
              <w:jc w:val="center"/>
              <w:keepLines w:val="0"/>
              <w:keepNext w:val="0"/>
              <w:spacing w:before="191"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1"/>
                <w:sz w:val="24"/>
                <w:szCs w:val="24"/>
                <w:lang w:val="en-US" w:eastAsia="zh-CN" w:bidi="ar"/>
              </w:rPr>
              <w:t xml:space="preserve">类</w:t>
            </w:r>
            <w:r>
              <w:rPr>
                <w:rFonts w:hint="eastAsia" w:ascii="宋体" w:hAnsi="宋体" w:eastAsia="宋体" w:cs="宋体"/>
                <w:color w:val="000000"/>
                <w:sz w:val="24"/>
                <w:szCs w:val="24"/>
                <w:lang w:val="en-US" w:eastAsia="zh-CN" w:bidi="ar"/>
              </w:rPr>
              <w:t xml:space="preserve">别</w:t>
            </w:r>
            <w:r>
              <w:rPr>
                <w:rFonts w:hint="eastAsia" w:ascii="宋体" w:hAnsi="宋体" w:eastAsia="宋体" w:cs="宋体"/>
                <w:sz w:val="24"/>
                <w:szCs w:val="24"/>
              </w:rPr>
            </w:r>
            <w:r/>
          </w:p>
        </w:tc>
        <w:tc>
          <w:tcPr>
            <w:tcW w:w="1305" w:type="dxa"/>
            <w:vAlign w:val="top"/>
            <w:textDirection w:val="lrTb"/>
            <w:noWrap w:val="false"/>
          </w:tcPr>
          <w:p>
            <w:pPr>
              <w:pStyle w:val="704"/>
              <w:ind w:left="108" w:right="0"/>
              <w:jc w:val="center"/>
              <w:keepLines w:val="0"/>
              <w:keepNext w:val="0"/>
              <w:spacing w:before="191"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0"/>
                <w:sz w:val="24"/>
                <w:szCs w:val="24"/>
                <w:lang w:val="en-US" w:eastAsia="zh-CN" w:bidi="ar"/>
              </w:rPr>
              <w:t xml:space="preserve">人</w:t>
            </w:r>
            <w:r>
              <w:rPr>
                <w:rFonts w:hint="eastAsia" w:ascii="宋体" w:hAnsi="宋体" w:eastAsia="宋体" w:cs="宋体"/>
                <w:color w:val="000000"/>
                <w:spacing w:val="18"/>
                <w:sz w:val="24"/>
                <w:szCs w:val="24"/>
                <w:lang w:val="en-US" w:eastAsia="zh-CN" w:bidi="ar"/>
              </w:rPr>
              <w:t xml:space="preserve">数(名)</w:t>
            </w:r>
            <w:r>
              <w:rPr>
                <w:rFonts w:hint="eastAsia" w:ascii="宋体" w:hAnsi="宋体" w:eastAsia="宋体" w:cs="宋体"/>
                <w:sz w:val="24"/>
                <w:szCs w:val="24"/>
              </w:rPr>
            </w:r>
            <w:r/>
          </w:p>
        </w:tc>
        <w:tc>
          <w:tcPr>
            <w:tcW w:w="3090" w:type="dxa"/>
            <w:vAlign w:val="top"/>
            <w:textDirection w:val="lrTb"/>
            <w:noWrap w:val="false"/>
          </w:tcPr>
          <w:p>
            <w:pPr>
              <w:pStyle w:val="704"/>
              <w:ind w:left="135" w:right="0"/>
              <w:jc w:val="center"/>
              <w:keepLines w:val="0"/>
              <w:keepNext w:val="0"/>
              <w:spacing w:before="192"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4"/>
                <w:sz w:val="24"/>
                <w:szCs w:val="24"/>
                <w:lang w:val="en-US" w:eastAsia="zh-CN" w:bidi="ar"/>
              </w:rPr>
              <w:t xml:space="preserve">岗</w:t>
            </w:r>
            <w:r>
              <w:rPr>
                <w:rFonts w:hint="eastAsia" w:ascii="宋体" w:hAnsi="宋体" w:eastAsia="宋体" w:cs="宋体"/>
                <w:color w:val="000000"/>
                <w:spacing w:val="-2"/>
                <w:sz w:val="24"/>
                <w:szCs w:val="24"/>
                <w:lang w:val="en-US" w:eastAsia="zh-CN" w:bidi="ar"/>
              </w:rPr>
              <w:t xml:space="preserve">位</w:t>
            </w:r>
            <w:r>
              <w:rPr>
                <w:rFonts w:hint="eastAsia" w:ascii="宋体" w:hAnsi="宋体" w:eastAsia="宋体" w:cs="宋体"/>
                <w:sz w:val="24"/>
                <w:szCs w:val="24"/>
              </w:rPr>
            </w:r>
            <w:r/>
          </w:p>
        </w:tc>
        <w:tc>
          <w:tcPr>
            <w:tcW w:w="3765" w:type="dxa"/>
            <w:vAlign w:val="top"/>
            <w:textDirection w:val="lrTb"/>
            <w:noWrap w:val="false"/>
          </w:tcPr>
          <w:p>
            <w:pPr>
              <w:pStyle w:val="704"/>
              <w:ind w:left="117" w:right="0"/>
              <w:jc w:val="center"/>
              <w:keepLines w:val="0"/>
              <w:keepNext w:val="0"/>
              <w:spacing w:before="191"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1"/>
                <w:sz w:val="24"/>
                <w:szCs w:val="24"/>
                <w:lang w:val="en-US" w:eastAsia="zh-CN" w:bidi="ar"/>
              </w:rPr>
              <w:t xml:space="preserve">备</w:t>
            </w:r>
            <w:r>
              <w:rPr>
                <w:rFonts w:hint="eastAsia" w:ascii="宋体" w:hAnsi="宋体" w:eastAsia="宋体" w:cs="宋体"/>
                <w:color w:val="000000"/>
                <w:sz w:val="24"/>
                <w:szCs w:val="24"/>
                <w:lang w:val="en-US" w:eastAsia="zh-CN" w:bidi="ar"/>
              </w:rPr>
              <w:t xml:space="preserve">注</w:t>
            </w:r>
            <w:r>
              <w:rPr>
                <w:rFonts w:hint="eastAsia" w:ascii="宋体" w:hAnsi="宋体" w:eastAsia="宋体" w:cs="宋体"/>
                <w:sz w:val="24"/>
                <w:szCs w:val="24"/>
              </w:rPr>
            </w:r>
            <w:r/>
          </w:p>
        </w:tc>
      </w:tr>
      <w:tr>
        <w:trPr>
          <w:trHeight w:val="90"/>
        </w:trPr>
        <w:tc>
          <w:tcPr>
            <w:tcW w:w="1557" w:type="dxa"/>
            <w:vAlign w:val="top"/>
            <w:textDirection w:val="lrTb"/>
            <w:noWrap w:val="false"/>
          </w:tcPr>
          <w:p>
            <w:pPr>
              <w:pStyle w:val="704"/>
              <w:ind w:left="112"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
                <w:sz w:val="24"/>
                <w:szCs w:val="24"/>
                <w:lang w:val="en-US" w:eastAsia="zh-CN" w:bidi="ar"/>
              </w:rPr>
              <w:t xml:space="preserve">监控值班</w:t>
            </w:r>
            <w:r>
              <w:rPr>
                <w:rFonts w:hint="eastAsia" w:ascii="宋体" w:hAnsi="宋体" w:eastAsia="宋体" w:cs="宋体"/>
                <w:color w:val="000000"/>
                <w:spacing w:val="-1"/>
                <w:sz w:val="24"/>
                <w:szCs w:val="24"/>
                <w:lang w:val="en-US" w:eastAsia="zh-CN" w:bidi="ar"/>
              </w:rPr>
              <w:t xml:space="preserve">员</w:t>
            </w:r>
            <w:r>
              <w:rPr>
                <w:rFonts w:hint="eastAsia" w:ascii="宋体" w:hAnsi="宋体" w:eastAsia="宋体" w:cs="宋体"/>
                <w:sz w:val="24"/>
                <w:szCs w:val="24"/>
              </w:rPr>
            </w:r>
            <w:r/>
          </w:p>
        </w:tc>
        <w:tc>
          <w:tcPr>
            <w:tcW w:w="1305" w:type="dxa"/>
            <w:vAlign w:val="top"/>
            <w:textDirection w:val="lrTb"/>
            <w:noWrap w:val="false"/>
          </w:tcPr>
          <w:p>
            <w:pPr>
              <w:pStyle w:val="704"/>
              <w:ind w:left="107"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w:t>
            </w:r>
            <w:r>
              <w:rPr>
                <w:rFonts w:hint="eastAsia" w:ascii="宋体" w:hAnsi="宋体" w:eastAsia="宋体" w:cs="宋体"/>
                <w:sz w:val="24"/>
                <w:szCs w:val="24"/>
              </w:rPr>
            </w:r>
            <w:r/>
          </w:p>
        </w:tc>
        <w:tc>
          <w:tcPr>
            <w:tcW w:w="3090" w:type="dxa"/>
            <w:vAlign w:val="top"/>
            <w:textDirection w:val="lrTb"/>
            <w:noWrap w:val="false"/>
          </w:tcPr>
          <w:p>
            <w:pPr>
              <w:pStyle w:val="704"/>
              <w:ind w:right="0"/>
              <w:jc w:val="both"/>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
                <w:sz w:val="24"/>
                <w:szCs w:val="24"/>
                <w:lang w:val="en-US" w:eastAsia="zh-CN" w:bidi="ar"/>
              </w:rPr>
              <w:t xml:space="preserve">安防、消</w:t>
            </w:r>
            <w:r>
              <w:rPr>
                <w:rFonts w:hint="eastAsia" w:ascii="宋体" w:hAnsi="宋体" w:eastAsia="宋体" w:cs="宋体"/>
                <w:color w:val="000000"/>
                <w:spacing w:val="-1"/>
                <w:sz w:val="24"/>
                <w:szCs w:val="24"/>
                <w:lang w:val="en-US" w:eastAsia="zh-CN" w:bidi="ar"/>
              </w:rPr>
              <w:t xml:space="preserve">防监控值班，持有建（构）筑物消防员或消防设施操作员证书（均持消防员证）；</w:t>
            </w:r>
            <w:r>
              <w:rPr>
                <w:rFonts w:hint="eastAsia" w:ascii="宋体" w:hAnsi="宋体" w:eastAsia="宋体" w:cs="宋体"/>
                <w:sz w:val="24"/>
                <w:szCs w:val="24"/>
              </w:rPr>
            </w:r>
            <w:r/>
          </w:p>
        </w:tc>
        <w:tc>
          <w:tcPr>
            <w:tcW w:w="3765" w:type="dxa"/>
            <w:vAlign w:val="top"/>
            <w:textDirection w:val="lrTb"/>
            <w:noWrap w:val="false"/>
          </w:tcPr>
          <w:p>
            <w:pPr>
              <w:pStyle w:val="704"/>
              <w:ind w:left="0" w:right="0"/>
              <w:jc w:val="left"/>
              <w:keepLines w:val="0"/>
              <w:keepNext w:val="0"/>
              <w:spacing w:before="0" w:beforeAutospacing="0" w:after="0" w:afterAutospacing="0" w:line="276" w:lineRule="auto"/>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白班2人：工作时间08:00-16:00；</w:t>
            </w:r>
            <w:r>
              <w:rPr>
                <w:rFonts w:hint="eastAsia" w:ascii="宋体" w:hAnsi="宋体" w:cs="宋体"/>
                <w:sz w:val="24"/>
                <w:szCs w:val="24"/>
                <w:lang w:val="en-US" w:eastAsia="zh-CN" w:bidi="ar-SA"/>
              </w:rPr>
            </w:r>
            <w:r/>
          </w:p>
          <w:p>
            <w:pPr>
              <w:pStyle w:val="704"/>
              <w:ind w:left="0" w:right="0"/>
              <w:jc w:val="left"/>
              <w:keepLines w:val="0"/>
              <w:keepNext w:val="0"/>
              <w:spacing w:before="0" w:beforeAutospacing="0" w:after="0" w:afterAutospacing="0" w:line="276" w:lineRule="auto"/>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中班2人：工作时间16:00-24:00；</w:t>
            </w:r>
            <w:r>
              <w:rPr>
                <w:rFonts w:hint="eastAsia" w:ascii="宋体" w:hAnsi="宋体" w:cs="宋体"/>
                <w:sz w:val="24"/>
                <w:szCs w:val="24"/>
                <w:lang w:val="en-US" w:eastAsia="zh-CN" w:bidi="ar-SA"/>
              </w:rPr>
            </w:r>
            <w:r/>
          </w:p>
          <w:p>
            <w:pPr>
              <w:pStyle w:val="704"/>
              <w:ind w:left="0" w:right="0"/>
              <w:jc w:val="left"/>
              <w:keepLines w:val="0"/>
              <w:keepNext w:val="0"/>
              <w:spacing w:before="0" w:beforeAutospacing="0" w:after="0" w:afterAutospacing="0" w:line="276" w:lineRule="auto"/>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夜班2人：工作时间24:00-08:00；</w:t>
            </w:r>
            <w:r>
              <w:rPr>
                <w:rFonts w:hint="eastAsia" w:ascii="宋体" w:hAnsi="宋体" w:cs="宋体"/>
                <w:sz w:val="24"/>
                <w:szCs w:val="24"/>
                <w:lang w:val="en-US" w:eastAsia="zh-CN" w:bidi="ar-SA"/>
              </w:rPr>
            </w:r>
            <w:r/>
          </w:p>
          <w:p>
            <w:pPr>
              <w:pStyle w:val="704"/>
              <w:ind w:left="0" w:right="0"/>
              <w:jc w:val="left"/>
              <w:keepLines w:val="0"/>
              <w:keepNext w:val="0"/>
              <w:spacing w:before="0" w:beforeAutospacing="0" w:after="0" w:afterAutospacing="0" w:line="276" w:lineRule="auto"/>
              <w:widowControl/>
              <w:rPr>
                <w:rFonts w:hint="eastAsia" w:ascii="宋体" w:hAnsi="宋体" w:eastAsia="宋体" w:cs="宋体"/>
                <w:sz w:val="24"/>
                <w:szCs w:val="24"/>
              </w:rPr>
              <w:suppressLineNumbers w:val="0"/>
            </w:pPr>
            <w:r>
              <w:rPr>
                <w:rFonts w:hint="eastAsia" w:ascii="宋体" w:hAnsi="宋体" w:cs="宋体"/>
                <w:sz w:val="24"/>
                <w:szCs w:val="24"/>
                <w:lang w:val="en-US" w:eastAsia="zh-CN" w:bidi="ar-SA"/>
              </w:rPr>
              <w:t xml:space="preserve">2人轮休，其中设分队长1名。</w:t>
            </w:r>
            <w:r>
              <w:rPr>
                <w:rFonts w:hint="eastAsia" w:ascii="宋体" w:hAnsi="宋体" w:eastAsia="宋体" w:cs="宋体"/>
                <w:sz w:val="24"/>
                <w:szCs w:val="24"/>
              </w:rPr>
            </w:r>
            <w:r/>
          </w:p>
        </w:tc>
      </w:tr>
      <w:tr>
        <w:trPr>
          <w:trHeight w:val="960"/>
        </w:trPr>
        <w:tc>
          <w:tcPr>
            <w:tcW w:w="1557" w:type="dxa"/>
            <w:vAlign w:val="top"/>
            <w:textDirection w:val="lrTb"/>
            <w:noWrap w:val="false"/>
          </w:tcPr>
          <w:p>
            <w:pPr>
              <w:pStyle w:val="704"/>
              <w:ind w:left="110"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
                <w:sz w:val="24"/>
                <w:szCs w:val="24"/>
                <w:lang w:val="en-US" w:eastAsia="zh-CN" w:bidi="ar"/>
              </w:rPr>
              <w:t xml:space="preserve">传达</w:t>
            </w:r>
            <w:r>
              <w:rPr>
                <w:rFonts w:hint="eastAsia" w:ascii="宋体" w:hAnsi="宋体" w:eastAsia="宋体" w:cs="宋体"/>
                <w:color w:val="000000"/>
                <w:spacing w:val="-1"/>
                <w:sz w:val="24"/>
                <w:szCs w:val="24"/>
                <w:lang w:val="en-US" w:eastAsia="zh-CN" w:bidi="ar"/>
              </w:rPr>
              <w:t xml:space="preserve">室保安</w:t>
            </w:r>
            <w:r>
              <w:rPr>
                <w:rFonts w:hint="eastAsia" w:ascii="宋体" w:hAnsi="宋体" w:eastAsia="宋体" w:cs="宋体"/>
                <w:sz w:val="24"/>
                <w:szCs w:val="24"/>
              </w:rPr>
            </w:r>
            <w:r/>
          </w:p>
        </w:tc>
        <w:tc>
          <w:tcPr>
            <w:tcW w:w="1305" w:type="dxa"/>
            <w:vAlign w:val="top"/>
            <w:textDirection w:val="lrTb"/>
            <w:noWrap w:val="false"/>
          </w:tcPr>
          <w:p>
            <w:pPr>
              <w:pStyle w:val="704"/>
              <w:ind w:left="124"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sz w:val="24"/>
                <w:szCs w:val="24"/>
              </w:rPr>
            </w:r>
            <w:r/>
          </w:p>
        </w:tc>
        <w:tc>
          <w:tcPr>
            <w:tcW w:w="3090" w:type="dxa"/>
            <w:vAlign w:val="top"/>
            <w:textDirection w:val="lrTb"/>
            <w:noWrap w:val="false"/>
          </w:tcPr>
          <w:p>
            <w:pPr>
              <w:pStyle w:val="704"/>
              <w:ind w:right="0"/>
              <w:jc w:val="both"/>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3"/>
                <w:sz w:val="24"/>
                <w:szCs w:val="24"/>
                <w:lang w:val="en-US" w:eastAsia="zh-CN" w:bidi="ar"/>
              </w:rPr>
              <w:t xml:space="preserve">值</w:t>
            </w:r>
            <w:r>
              <w:rPr>
                <w:rFonts w:hint="eastAsia" w:ascii="宋体" w:hAnsi="宋体" w:eastAsia="宋体" w:cs="宋体"/>
                <w:color w:val="000000"/>
                <w:spacing w:val="-2"/>
                <w:sz w:val="24"/>
                <w:szCs w:val="24"/>
                <w:lang w:val="en-US" w:eastAsia="zh-CN" w:bidi="ar"/>
              </w:rPr>
              <w:t xml:space="preserve">守，政治合格，责任心强，身体素质好，持保安员证，退伍军人优先。</w:t>
            </w:r>
            <w:r>
              <w:rPr>
                <w:rFonts w:hint="eastAsia" w:ascii="宋体" w:hAnsi="宋体" w:eastAsia="宋体" w:cs="宋体"/>
                <w:sz w:val="24"/>
                <w:szCs w:val="24"/>
              </w:rPr>
            </w:r>
            <w:r/>
          </w:p>
        </w:tc>
        <w:tc>
          <w:tcPr>
            <w:tcW w:w="3765" w:type="dxa"/>
            <w:vAlign w:val="top"/>
            <w:textDirection w:val="lrTb"/>
            <w:noWrap w:val="false"/>
          </w:tcPr>
          <w:p>
            <w:pPr>
              <w:pStyle w:val="704"/>
              <w:ind w:left="0" w:right="0"/>
              <w:jc w:val="left"/>
              <w:keepLines w:val="0"/>
              <w:keepNext w:val="0"/>
              <w:spacing w:before="0" w:beforeAutospacing="0" w:after="0" w:afterAutospacing="0" w:line="276" w:lineRule="auto"/>
              <w:widowControl/>
              <w:rPr>
                <w:rFonts w:hint="eastAsia" w:ascii="宋体" w:hAnsi="宋体" w:eastAsia="宋体" w:cs="宋体"/>
                <w:sz w:val="24"/>
                <w:szCs w:val="24"/>
              </w:rPr>
              <w:suppressLineNumbers w:val="0"/>
            </w:pPr>
            <w:r>
              <w:rPr>
                <w:rFonts w:hint="eastAsia" w:ascii="宋体" w:hAnsi="宋体" w:cs="宋体"/>
                <w:sz w:val="24"/>
                <w:szCs w:val="24"/>
                <w:lang w:val="en-US" w:eastAsia="zh-CN" w:bidi="ar-SA"/>
              </w:rPr>
              <w:t xml:space="preserve">工作时间：08:30-17:00，无休息。</w:t>
            </w:r>
            <w:r>
              <w:rPr>
                <w:rFonts w:hint="eastAsia" w:ascii="宋体" w:hAnsi="宋体" w:eastAsia="宋体" w:cs="宋体"/>
                <w:sz w:val="24"/>
                <w:szCs w:val="24"/>
              </w:rPr>
            </w:r>
            <w:r/>
          </w:p>
          <w:p>
            <w:pPr>
              <w:pStyle w:val="704"/>
              <w:ind w:left="149" w:right="0"/>
              <w:jc w:val="left"/>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59"/>
        </w:trPr>
        <w:tc>
          <w:tcPr>
            <w:tcW w:w="1557" w:type="dxa"/>
            <w:vAlign w:val="top"/>
            <w:textDirection w:val="lrTb"/>
            <w:noWrap w:val="false"/>
          </w:tcPr>
          <w:p>
            <w:pPr>
              <w:pStyle w:val="704"/>
              <w:ind w:left="113"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
                <w:sz w:val="24"/>
                <w:szCs w:val="24"/>
                <w:lang w:val="en-US" w:eastAsia="zh-CN" w:bidi="ar"/>
              </w:rPr>
              <w:t xml:space="preserve">主入口安检保安</w:t>
            </w:r>
            <w:r>
              <w:rPr>
                <w:rFonts w:hint="eastAsia" w:ascii="宋体" w:hAnsi="宋体" w:eastAsia="宋体" w:cs="宋体"/>
                <w:sz w:val="24"/>
                <w:szCs w:val="24"/>
              </w:rPr>
            </w:r>
            <w:r/>
          </w:p>
        </w:tc>
        <w:tc>
          <w:tcPr>
            <w:tcW w:w="1305" w:type="dxa"/>
            <w:vAlign w:val="top"/>
            <w:textDirection w:val="lrTb"/>
            <w:noWrap w:val="false"/>
          </w:tcPr>
          <w:p>
            <w:pPr>
              <w:pStyle w:val="704"/>
              <w:ind w:left="109"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sz w:val="24"/>
                <w:szCs w:val="24"/>
              </w:rPr>
            </w:r>
            <w:r/>
          </w:p>
        </w:tc>
        <w:tc>
          <w:tcPr>
            <w:tcW w:w="3090" w:type="dxa"/>
            <w:vAlign w:val="top"/>
            <w:textDirection w:val="lrTb"/>
            <w:noWrap w:val="false"/>
          </w:tcPr>
          <w:p>
            <w:pPr>
              <w:pStyle w:val="704"/>
              <w:ind w:right="0"/>
              <w:jc w:val="both"/>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5"/>
                <w:sz w:val="24"/>
                <w:szCs w:val="24"/>
                <w:lang w:val="en-US" w:eastAsia="zh-CN" w:bidi="ar"/>
              </w:rPr>
              <w:t xml:space="preserve">安</w:t>
            </w:r>
            <w:r>
              <w:rPr>
                <w:rFonts w:hint="eastAsia" w:ascii="宋体" w:hAnsi="宋体" w:eastAsia="宋体" w:cs="宋体"/>
                <w:color w:val="000000"/>
                <w:spacing w:val="-3"/>
                <w:sz w:val="24"/>
                <w:szCs w:val="24"/>
                <w:lang w:val="en-US" w:eastAsia="zh-CN" w:bidi="ar"/>
              </w:rPr>
              <w:t xml:space="preserve">检，</w:t>
            </w:r>
            <w:r>
              <w:rPr>
                <w:rFonts w:hint="eastAsia" w:ascii="宋体" w:hAnsi="宋体" w:eastAsia="宋体" w:cs="宋体"/>
                <w:color w:val="000000"/>
                <w:spacing w:val="-2"/>
                <w:sz w:val="24"/>
                <w:szCs w:val="24"/>
                <w:lang w:val="en-US" w:eastAsia="zh-CN" w:bidi="ar"/>
              </w:rPr>
              <w:t xml:space="preserve">政治合格，责任心强，身体素质好，持保安员证，退伍军人优先。经过专业培训。</w:t>
            </w:r>
            <w:r>
              <w:rPr>
                <w:rFonts w:hint="eastAsia" w:ascii="宋体" w:hAnsi="宋体" w:eastAsia="宋体" w:cs="宋体"/>
                <w:sz w:val="24"/>
                <w:szCs w:val="24"/>
              </w:rPr>
            </w:r>
            <w:r/>
          </w:p>
        </w:tc>
        <w:tc>
          <w:tcPr>
            <w:tcW w:w="3765" w:type="dxa"/>
            <w:vAlign w:val="top"/>
            <w:textDirection w:val="lrTb"/>
            <w:noWrap w:val="false"/>
          </w:tcPr>
          <w:p>
            <w:pPr>
              <w:pStyle w:val="704"/>
              <w:ind w:left="149" w:right="0"/>
              <w:jc w:val="left"/>
              <w:keepLines w:val="0"/>
              <w:keepNext w:val="0"/>
              <w:spacing w:before="78" w:beforeAutospacing="0" w:after="0" w:afterAutospacing="0"/>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工作时间：09:00-17:00，</w:t>
            </w:r>
            <w:r>
              <w:rPr>
                <w:rFonts w:hint="eastAsia" w:ascii="宋体" w:hAnsi="宋体" w:cs="宋体"/>
                <w:sz w:val="24"/>
                <w:szCs w:val="24"/>
                <w:lang w:val="en-US" w:eastAsia="zh-CN" w:bidi="ar-SA"/>
              </w:rPr>
            </w:r>
            <w:r/>
          </w:p>
          <w:p>
            <w:pPr>
              <w:pStyle w:val="704"/>
              <w:ind w:left="149" w:right="0"/>
              <w:jc w:val="left"/>
              <w:keepLines w:val="0"/>
              <w:keepNext w:val="0"/>
              <w:spacing w:before="78" w:beforeAutospacing="0" w:after="0" w:afterAutospacing="0"/>
              <w:widowControl/>
              <w:rPr>
                <w:rFonts w:ascii="宋体" w:hAnsi="宋体" w:eastAsia="宋体" w:cs="宋体"/>
                <w:sz w:val="24"/>
                <w:szCs w:val="24"/>
                <w:lang w:val="en-US"/>
              </w:rPr>
              <w:suppressLineNumbers w:val="0"/>
            </w:pPr>
            <w:r>
              <w:rPr>
                <w:rFonts w:hint="eastAsia" w:ascii="宋体" w:hAnsi="宋体" w:cs="宋体"/>
                <w:sz w:val="24"/>
                <w:szCs w:val="24"/>
                <w:lang w:val="en-US" w:eastAsia="zh-CN" w:bidi="ar-SA"/>
              </w:rPr>
              <w:t xml:space="preserve">星期一休息（遇节假日不休息）。</w:t>
            </w:r>
            <w:r>
              <w:rPr>
                <w:rFonts w:ascii="宋体" w:hAnsi="宋体" w:eastAsia="宋体" w:cs="宋体"/>
                <w:sz w:val="24"/>
                <w:szCs w:val="24"/>
                <w:lang w:val="en-US"/>
              </w:rPr>
            </w:r>
            <w:r/>
          </w:p>
        </w:tc>
      </w:tr>
      <w:tr>
        <w:trPr>
          <w:trHeight w:val="959"/>
        </w:trPr>
        <w:tc>
          <w:tcPr>
            <w:tcW w:w="1557" w:type="dxa"/>
            <w:vAlign w:val="top"/>
            <w:textDirection w:val="lrTb"/>
            <w:noWrap w:val="false"/>
          </w:tcPr>
          <w:p>
            <w:pPr>
              <w:pStyle w:val="704"/>
              <w:ind w:left="111"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2"/>
                <w:sz w:val="24"/>
                <w:szCs w:val="24"/>
                <w:lang w:val="en-US" w:eastAsia="zh-CN" w:bidi="ar"/>
              </w:rPr>
              <w:t xml:space="preserve">馆区出</w:t>
            </w:r>
            <w:r>
              <w:rPr>
                <w:rFonts w:hint="eastAsia" w:ascii="宋体" w:hAnsi="宋体" w:eastAsia="宋体" w:cs="宋体"/>
                <w:color w:val="000000"/>
                <w:spacing w:val="-1"/>
                <w:sz w:val="24"/>
                <w:szCs w:val="24"/>
                <w:lang w:val="en-US" w:eastAsia="zh-CN" w:bidi="ar"/>
              </w:rPr>
              <w:t xml:space="preserve">口保安</w:t>
            </w:r>
            <w:r>
              <w:rPr>
                <w:rFonts w:hint="eastAsia" w:ascii="宋体" w:hAnsi="宋体" w:eastAsia="宋体" w:cs="宋体"/>
                <w:sz w:val="24"/>
                <w:szCs w:val="24"/>
              </w:rPr>
            </w:r>
            <w:r/>
          </w:p>
        </w:tc>
        <w:tc>
          <w:tcPr>
            <w:tcW w:w="1305" w:type="dxa"/>
            <w:vAlign w:val="top"/>
            <w:textDirection w:val="lrTb"/>
            <w:noWrap w:val="false"/>
          </w:tcPr>
          <w:p>
            <w:pPr>
              <w:pStyle w:val="704"/>
              <w:ind w:left="124"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sz w:val="24"/>
                <w:szCs w:val="24"/>
              </w:rPr>
            </w:r>
            <w:r/>
          </w:p>
        </w:tc>
        <w:tc>
          <w:tcPr>
            <w:tcW w:w="3090" w:type="dxa"/>
            <w:vAlign w:val="top"/>
            <w:textDirection w:val="lrTb"/>
            <w:noWrap w:val="false"/>
          </w:tcPr>
          <w:p>
            <w:pPr>
              <w:pStyle w:val="704"/>
              <w:ind w:right="0"/>
              <w:jc w:val="both"/>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3"/>
                <w:sz w:val="24"/>
                <w:szCs w:val="24"/>
                <w:lang w:val="en-US" w:eastAsia="zh-CN" w:bidi="ar"/>
              </w:rPr>
              <w:t xml:space="preserve">值</w:t>
            </w:r>
            <w:r>
              <w:rPr>
                <w:rFonts w:hint="eastAsia" w:ascii="宋体" w:hAnsi="宋体" w:eastAsia="宋体" w:cs="宋体"/>
                <w:color w:val="000000"/>
                <w:spacing w:val="-2"/>
                <w:sz w:val="24"/>
                <w:szCs w:val="24"/>
                <w:lang w:val="en-US" w:eastAsia="zh-CN" w:bidi="ar"/>
              </w:rPr>
              <w:t xml:space="preserve">守，政治合格，责任心强，身体素质好，持保安员证，退伍军人优先。</w:t>
            </w:r>
            <w:r>
              <w:rPr>
                <w:rFonts w:hint="eastAsia" w:ascii="宋体" w:hAnsi="宋体" w:eastAsia="宋体" w:cs="宋体"/>
                <w:sz w:val="24"/>
                <w:szCs w:val="24"/>
              </w:rPr>
            </w:r>
            <w:r/>
          </w:p>
        </w:tc>
        <w:tc>
          <w:tcPr>
            <w:tcW w:w="3765" w:type="dxa"/>
            <w:vAlign w:val="top"/>
            <w:textDirection w:val="lrTb"/>
            <w:noWrap w:val="false"/>
          </w:tcPr>
          <w:p>
            <w:pPr>
              <w:pStyle w:val="704"/>
              <w:ind w:left="149" w:right="0"/>
              <w:jc w:val="left"/>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cs="宋体"/>
                <w:sz w:val="24"/>
                <w:szCs w:val="24"/>
                <w:lang w:val="en-US" w:eastAsia="zh-CN" w:bidi="ar-SA"/>
              </w:rPr>
              <w:t xml:space="preserve">工作时间：09:00-17:00，星期一休息（遇节假日不休息）。</w:t>
            </w:r>
            <w:r>
              <w:rPr>
                <w:rFonts w:hint="eastAsia" w:ascii="宋体" w:hAnsi="宋体" w:eastAsia="宋体" w:cs="宋体"/>
                <w:sz w:val="24"/>
                <w:szCs w:val="24"/>
              </w:rPr>
            </w:r>
            <w:r/>
          </w:p>
        </w:tc>
      </w:tr>
      <w:tr>
        <w:trPr>
          <w:trHeight w:val="959"/>
        </w:trPr>
        <w:tc>
          <w:tcPr>
            <w:tcW w:w="1557" w:type="dxa"/>
            <w:vAlign w:val="top"/>
            <w:textDirection w:val="lrTb"/>
            <w:noWrap w:val="false"/>
          </w:tcPr>
          <w:p>
            <w:pPr>
              <w:pStyle w:val="704"/>
              <w:ind w:left="113"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展厅保安</w:t>
            </w:r>
            <w:r>
              <w:rPr>
                <w:rFonts w:hint="eastAsia" w:ascii="宋体" w:hAnsi="宋体" w:eastAsia="宋体" w:cs="宋体"/>
                <w:sz w:val="24"/>
                <w:szCs w:val="24"/>
              </w:rPr>
            </w:r>
            <w:r/>
          </w:p>
        </w:tc>
        <w:tc>
          <w:tcPr>
            <w:tcW w:w="1305" w:type="dxa"/>
            <w:vAlign w:val="top"/>
            <w:textDirection w:val="lrTb"/>
            <w:noWrap w:val="false"/>
          </w:tcPr>
          <w:p>
            <w:pPr>
              <w:pStyle w:val="704"/>
              <w:ind w:left="124"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sz w:val="24"/>
                <w:szCs w:val="24"/>
              </w:rPr>
            </w:r>
            <w:r/>
          </w:p>
        </w:tc>
        <w:tc>
          <w:tcPr>
            <w:tcW w:w="3090" w:type="dxa"/>
            <w:vAlign w:val="top"/>
            <w:textDirection w:val="lrTb"/>
            <w:noWrap w:val="false"/>
          </w:tcPr>
          <w:p>
            <w:pPr>
              <w:pStyle w:val="704"/>
              <w:ind w:right="0"/>
              <w:jc w:val="both"/>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5"/>
                <w:sz w:val="24"/>
                <w:szCs w:val="24"/>
                <w:lang w:val="en-US" w:eastAsia="zh-CN" w:bidi="ar"/>
              </w:rPr>
              <w:t xml:space="preserve">固</w:t>
            </w:r>
            <w:r>
              <w:rPr>
                <w:rFonts w:hint="eastAsia" w:ascii="宋体" w:hAnsi="宋体" w:eastAsia="宋体" w:cs="宋体"/>
                <w:color w:val="000000"/>
                <w:spacing w:val="-4"/>
                <w:sz w:val="24"/>
                <w:szCs w:val="24"/>
                <w:lang w:val="en-US" w:eastAsia="zh-CN" w:bidi="ar"/>
              </w:rPr>
              <w:t xml:space="preserve">定岗兼巡查，</w:t>
            </w:r>
            <w:r>
              <w:rPr>
                <w:rFonts w:hint="eastAsia" w:ascii="宋体" w:hAnsi="宋体" w:eastAsia="宋体" w:cs="宋体"/>
                <w:color w:val="000000"/>
                <w:spacing w:val="-2"/>
                <w:sz w:val="24"/>
                <w:szCs w:val="24"/>
                <w:lang w:val="en-US" w:eastAsia="zh-CN" w:bidi="ar"/>
              </w:rPr>
              <w:t xml:space="preserve">政治合格，责任心强，身体素质好，持保安员证，退伍军人优先。</w:t>
            </w:r>
            <w:r>
              <w:rPr>
                <w:rFonts w:hint="eastAsia" w:ascii="宋体" w:hAnsi="宋体" w:eastAsia="宋体" w:cs="宋体"/>
                <w:sz w:val="24"/>
                <w:szCs w:val="24"/>
              </w:rPr>
            </w:r>
            <w:r/>
          </w:p>
        </w:tc>
        <w:tc>
          <w:tcPr>
            <w:tcW w:w="3765" w:type="dxa"/>
            <w:vAlign w:val="top"/>
            <w:textDirection w:val="lrTb"/>
            <w:noWrap w:val="false"/>
          </w:tcPr>
          <w:p>
            <w:pPr>
              <w:pStyle w:val="704"/>
              <w:ind w:left="149" w:right="0"/>
              <w:jc w:val="left"/>
              <w:keepLines w:val="0"/>
              <w:keepNext w:val="0"/>
              <w:spacing w:before="78" w:beforeAutospacing="0" w:after="0" w:afterAutospacing="0"/>
              <w:widowControl/>
              <w:rPr>
                <w:rFonts w:ascii="宋体" w:hAnsi="宋体" w:eastAsia="宋体" w:cs="宋体"/>
                <w:sz w:val="24"/>
                <w:szCs w:val="24"/>
                <w:lang w:val="en-US"/>
              </w:rPr>
              <w:suppressLineNumbers w:val="0"/>
            </w:pPr>
            <w:r>
              <w:rPr>
                <w:rFonts w:hint="eastAsia" w:ascii="宋体" w:hAnsi="宋体" w:cs="宋体"/>
                <w:sz w:val="24"/>
                <w:szCs w:val="24"/>
                <w:lang w:val="en-US" w:eastAsia="zh-CN" w:bidi="ar-SA"/>
              </w:rPr>
              <w:t xml:space="preserve">工作时间：09:00-17:00，星期一休息（遇节假日不休息），其中形象岗3人，分队长1名。</w:t>
            </w:r>
            <w:r>
              <w:rPr>
                <w:rFonts w:ascii="宋体" w:hAnsi="宋体" w:eastAsia="宋体" w:cs="宋体"/>
                <w:sz w:val="24"/>
                <w:szCs w:val="24"/>
                <w:lang w:val="en-US"/>
              </w:rPr>
            </w:r>
            <w:r/>
          </w:p>
        </w:tc>
      </w:tr>
      <w:tr>
        <w:trPr>
          <w:trHeight w:val="969"/>
        </w:trPr>
        <w:tc>
          <w:tcPr>
            <w:tcW w:w="1557" w:type="dxa"/>
            <w:vAlign w:val="top"/>
            <w:textDirection w:val="lrTb"/>
            <w:noWrap w:val="false"/>
          </w:tcPr>
          <w:p>
            <w:pPr>
              <w:pStyle w:val="704"/>
              <w:ind w:left="113"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名人故居保安</w:t>
            </w:r>
            <w:r>
              <w:rPr>
                <w:rFonts w:hint="eastAsia" w:ascii="宋体" w:hAnsi="宋体" w:eastAsia="宋体" w:cs="宋体"/>
                <w:sz w:val="24"/>
                <w:szCs w:val="24"/>
              </w:rPr>
            </w:r>
            <w:r/>
          </w:p>
        </w:tc>
        <w:tc>
          <w:tcPr>
            <w:tcW w:w="1305" w:type="dxa"/>
            <w:vAlign w:val="top"/>
            <w:textDirection w:val="lrTb"/>
            <w:noWrap w:val="false"/>
          </w:tcPr>
          <w:p>
            <w:pPr>
              <w:pStyle w:val="704"/>
              <w:ind w:left="111" w:right="0"/>
              <w:jc w:val="center"/>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sz w:val="24"/>
                <w:szCs w:val="24"/>
              </w:rPr>
            </w:r>
            <w:r/>
          </w:p>
        </w:tc>
        <w:tc>
          <w:tcPr>
            <w:tcW w:w="3090" w:type="dxa"/>
            <w:vAlign w:val="top"/>
            <w:textDirection w:val="lrTb"/>
            <w:noWrap w:val="false"/>
          </w:tcPr>
          <w:p>
            <w:pPr>
              <w:pStyle w:val="704"/>
              <w:ind w:right="0"/>
              <w:jc w:val="both"/>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4"/>
                <w:sz w:val="24"/>
                <w:szCs w:val="24"/>
                <w:lang w:val="en-US" w:eastAsia="zh-CN" w:bidi="ar"/>
              </w:rPr>
              <w:t xml:space="preserve">值守，政治合格，</w:t>
            </w:r>
            <w:r>
              <w:rPr>
                <w:rFonts w:hint="eastAsia" w:ascii="宋体" w:hAnsi="宋体" w:eastAsia="宋体" w:cs="宋体"/>
                <w:color w:val="000000"/>
                <w:spacing w:val="-2"/>
                <w:sz w:val="24"/>
                <w:szCs w:val="24"/>
                <w:lang w:val="en-US" w:eastAsia="zh-CN" w:bidi="ar"/>
              </w:rPr>
              <w:t xml:space="preserve">责任心强，身体素质好，持保安员证，退伍军人优先。</w:t>
            </w:r>
            <w:r>
              <w:rPr>
                <w:rFonts w:hint="eastAsia" w:ascii="宋体" w:hAnsi="宋体" w:eastAsia="宋体" w:cs="宋体"/>
                <w:sz w:val="24"/>
                <w:szCs w:val="24"/>
              </w:rPr>
            </w:r>
            <w:r/>
          </w:p>
        </w:tc>
        <w:tc>
          <w:tcPr>
            <w:tcW w:w="3765" w:type="dxa"/>
            <w:vAlign w:val="top"/>
            <w:textDirection w:val="lrTb"/>
            <w:noWrap w:val="false"/>
          </w:tcPr>
          <w:p>
            <w:pPr>
              <w:pStyle w:val="704"/>
              <w:ind w:left="0" w:right="0"/>
              <w:jc w:val="left"/>
              <w:keepLines w:val="0"/>
              <w:keepNext w:val="0"/>
              <w:spacing w:before="0" w:beforeAutospacing="0" w:after="0" w:afterAutospacing="0" w:line="278" w:lineRule="auto"/>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工作时间：16:00-08:00</w:t>
            </w:r>
            <w:r>
              <w:rPr>
                <w:rFonts w:hint="eastAsia" w:ascii="宋体" w:hAnsi="宋体" w:cs="宋体"/>
                <w:sz w:val="24"/>
                <w:szCs w:val="24"/>
                <w:lang w:val="en-US" w:eastAsia="zh-CN" w:bidi="ar-SA"/>
              </w:rPr>
            </w:r>
            <w:r/>
          </w:p>
          <w:p>
            <w:pPr>
              <w:pStyle w:val="704"/>
              <w:ind w:left="0" w:right="0"/>
              <w:jc w:val="left"/>
              <w:keepLines w:val="0"/>
              <w:keepNext w:val="0"/>
              <w:spacing w:before="0" w:beforeAutospacing="0" w:after="0" w:afterAutospacing="0" w:line="278" w:lineRule="auto"/>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梦溪园故居</w:t>
            </w:r>
            <w:r>
              <w:rPr>
                <w:rFonts w:hint="eastAsia" w:ascii="宋体" w:hAnsi="宋体" w:cs="宋体"/>
                <w:sz w:val="24"/>
                <w:szCs w:val="24"/>
                <w:lang w:val="en-US" w:eastAsia="zh-CN"/>
              </w:rPr>
              <w:t xml:space="preserve">2人，陆小波故居2人，赛珍珠故居1人</w:t>
            </w:r>
            <w:r>
              <w:rPr>
                <w:rFonts w:hint="eastAsia" w:ascii="宋体" w:hAnsi="宋体" w:eastAsia="宋体" w:cs="宋体"/>
                <w:sz w:val="24"/>
                <w:szCs w:val="24"/>
              </w:rPr>
            </w:r>
            <w:r/>
          </w:p>
        </w:tc>
      </w:tr>
    </w:tbl>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2</w:t>
      </w:r>
      <w:r>
        <w:rPr>
          <w:rFonts w:hint="eastAsia" w:ascii="宋体" w:hAnsi="宋体" w:eastAsia="宋体" w:cs="宋体"/>
          <w:color w:val="000000"/>
          <w:spacing w:val="-6"/>
          <w:sz w:val="24"/>
          <w:szCs w:val="24"/>
          <w:lang w:val="en-US" w:eastAsia="zh-CN" w:bidi="ar"/>
        </w:rPr>
        <w:t xml:space="preserve">、总体要求</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（一）商务要求</w:t>
      </w:r>
      <w:r>
        <w:rPr>
          <w:rFonts w:hint="eastAsia" w:ascii="宋体" w:hAnsi="宋体" w:eastAsia="宋体" w:cs="宋体"/>
          <w:color w:val="000000"/>
          <w:spacing w:val="-6"/>
          <w:sz w:val="24"/>
          <w:szCs w:val="24"/>
          <w:lang w:val="en-US" w:eastAsia="zh-CN" w:bidi="ar"/>
        </w:rPr>
      </w:r>
      <w:r/>
    </w:p>
    <w:p>
      <w:pPr>
        <w:pStyle w:val="704"/>
        <w:ind w:firstLine="420"/>
        <w:jc w:val="left"/>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1.因</w:t>
      </w:r>
      <w:r>
        <w:rPr>
          <w:rFonts w:hint="eastAsia" w:ascii="宋体" w:hAnsi="宋体" w:cs="宋体"/>
          <w:color w:val="000000"/>
          <w:sz w:val="24"/>
          <w:highlight w:val="none"/>
          <w:lang w:val="en-US" w:eastAsia="zh-CN"/>
        </w:rPr>
        <w:t xml:space="preserve">镇江博物馆安保工作的特殊性，承接本项目的供应商应有类似成功案例</w:t>
      </w:r>
      <w:r>
        <w:rPr>
          <w:rFonts w:hint="eastAsia" w:ascii="宋体" w:hAnsi="宋体" w:eastAsia="宋体" w:cs="宋体"/>
          <w:color w:val="000000"/>
          <w:sz w:val="24"/>
          <w:highlight w:val="none"/>
          <w:lang w:val="en-US" w:eastAsia="zh-CN"/>
        </w:rPr>
        <w:t xml:space="preserve">（服务范围至少包含武装守护和武装押运）</w:t>
      </w:r>
      <w:r>
        <w:rPr>
          <w:rFonts w:hint="eastAsia" w:ascii="宋体" w:hAnsi="宋体" w:cs="宋体"/>
          <w:color w:val="000000"/>
          <w:sz w:val="24"/>
          <w:highlight w:val="none"/>
          <w:lang w:val="en-US" w:eastAsia="zh-CN"/>
        </w:rPr>
        <w:t xml:space="preserve">，有博物馆类成功案例的优先。</w:t>
      </w:r>
      <w:r>
        <w:rPr>
          <w:rFonts w:ascii="宋体" w:hAnsi="宋体" w:eastAsia="宋体" w:cs="宋体"/>
          <w:color w:val="000000"/>
          <w:sz w:val="24"/>
          <w:highlight w:val="none"/>
          <w:lang w:val="en-US" w:eastAsia="zh-CN"/>
        </w:rPr>
      </w:r>
      <w:r/>
    </w:p>
    <w:p>
      <w:pPr>
        <w:pStyle w:val="704"/>
        <w:ind w:firstLine="420"/>
        <w:jc w:val="left"/>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2.承接本项目的供应商有获政府行政部门或者保安协会颁发的荣誉的优先。</w:t>
      </w:r>
      <w:bookmarkEnd w:id="74"/>
      <w:r>
        <w:rPr>
          <w:rFonts w:ascii="宋体" w:hAnsi="宋体" w:eastAsia="宋体" w:cs="宋体"/>
          <w:color w:val="000000"/>
          <w:sz w:val="24"/>
          <w:highlight w:val="none"/>
          <w:lang w:val="en-US" w:eastAsia="zh-CN"/>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w:t>
      </w:r>
      <w:r>
        <w:rPr>
          <w:rFonts w:hint="eastAsia" w:ascii="宋体" w:hAnsi="宋体" w:cs="宋体"/>
          <w:color w:val="000000"/>
          <w:spacing w:val="-6"/>
          <w:sz w:val="24"/>
          <w:szCs w:val="24"/>
          <w:lang w:val="en-US" w:eastAsia="zh-CN" w:bidi="ar"/>
        </w:rPr>
        <w:t xml:space="preserve">二</w:t>
      </w:r>
      <w:r>
        <w:rPr>
          <w:rFonts w:hint="eastAsia" w:ascii="宋体" w:hAnsi="宋体" w:eastAsia="宋体" w:cs="宋体"/>
          <w:color w:val="000000"/>
          <w:spacing w:val="-6"/>
          <w:sz w:val="24"/>
          <w:szCs w:val="24"/>
          <w:lang w:val="en-US" w:eastAsia="zh-CN" w:bidi="ar"/>
        </w:rPr>
        <w:t xml:space="preserve">)人员素质要求                                                  </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1.热爱保安事业，愿意长期从事保安工作。能自觉遵纪守法，服从聘用采购人的管理及各项工作安排，体健貌端，品行优良，无不良嗜好，无违法违纪</w:t>
      </w:r>
      <w:r>
        <w:rPr>
          <w:rFonts w:hint="eastAsia" w:ascii="宋体" w:hAnsi="宋体" w:cs="宋体"/>
          <w:color w:val="000000"/>
          <w:spacing w:val="-6"/>
          <w:sz w:val="24"/>
          <w:szCs w:val="24"/>
          <w:lang w:val="en-US" w:eastAsia="zh-CN" w:bidi="ar"/>
        </w:rPr>
        <w:t xml:space="preserve">行为</w:t>
      </w:r>
      <w:r>
        <w:rPr>
          <w:rFonts w:hint="eastAsia" w:ascii="宋体" w:hAnsi="宋体" w:eastAsia="宋体" w:cs="宋体"/>
          <w:color w:val="000000"/>
          <w:spacing w:val="-6"/>
          <w:sz w:val="24"/>
          <w:szCs w:val="24"/>
          <w:lang w:val="en-US" w:eastAsia="zh-CN" w:bidi="ar"/>
        </w:rPr>
        <w:t xml:space="preserve">。</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2.男性，年龄 20—55 岁(含)，本项目合同签订一年内，保证 50 周岁以下队员占比不低于50%。新入职队员年龄不得超过50岁，保安队长有 5 年及以上安保管理经验，大专及以上学历，</w:t>
      </w:r>
      <w:r>
        <w:rPr>
          <w:rFonts w:hint="eastAsia" w:ascii="宋体" w:hAnsi="宋体" w:cs="宋体"/>
          <w:color w:val="000000"/>
          <w:spacing w:val="-6"/>
          <w:sz w:val="24"/>
          <w:szCs w:val="24"/>
          <w:lang w:val="en-US" w:eastAsia="zh-CN" w:bidi="ar"/>
        </w:rPr>
        <w:t xml:space="preserve">有</w:t>
      </w:r>
      <w:r>
        <w:rPr>
          <w:rFonts w:hint="eastAsia" w:ascii="宋体" w:hAnsi="宋体" w:eastAsia="宋体" w:cs="宋体"/>
          <w:color w:val="000000"/>
          <w:sz w:val="24"/>
          <w:highlight w:val="none"/>
          <w:lang w:val="en-US" w:eastAsia="zh-CN"/>
        </w:rPr>
        <w:t xml:space="preserve">高级保安员证书</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pacing w:val="-6"/>
          <w:sz w:val="24"/>
          <w:szCs w:val="24"/>
          <w:lang w:val="en-US" w:eastAsia="zh-CN" w:bidi="ar"/>
        </w:rPr>
        <w:t xml:space="preserve">有从军经历(须提供转业、退伍证)</w:t>
      </w:r>
      <w:r>
        <w:rPr>
          <w:rFonts w:hint="eastAsia" w:ascii="宋体" w:hAnsi="宋体" w:cs="宋体"/>
          <w:color w:val="000000"/>
          <w:spacing w:val="-6"/>
          <w:sz w:val="24"/>
          <w:szCs w:val="24"/>
          <w:lang w:val="en-US" w:eastAsia="zh-CN" w:bidi="ar"/>
        </w:rPr>
        <w:t xml:space="preserve">、安全检查员证书</w:t>
      </w:r>
      <w:r>
        <w:rPr>
          <w:rFonts w:hint="eastAsia" w:ascii="宋体" w:hAnsi="宋体" w:eastAsia="宋体" w:cs="宋体"/>
          <w:color w:val="000000"/>
          <w:spacing w:val="-6"/>
          <w:sz w:val="24"/>
          <w:szCs w:val="24"/>
          <w:lang w:val="en-US" w:eastAsia="zh-CN" w:bidi="ar"/>
        </w:rPr>
        <w:t xml:space="preserve">优先考虑。</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highlight w:val="none"/>
          <w:lang w:val="en-US" w:eastAsia="zh-CN" w:bidi="ar"/>
        </w:rPr>
        <w:t xml:space="preserve">3.从事管理岗位人员必须具有较强事业心和责任感，驻博物馆保安队为中队建制，下辖分队，设置中队长 1 人。要求具有较强的组织管理和综合协调能力，扎实细致的工作作风，能积极主动配合甲方抓好各项工作。 </w:t>
      </w:r>
      <w:r>
        <w:rPr>
          <w:rFonts w:hint="eastAsia" w:ascii="宋体" w:hAnsi="宋体" w:eastAsia="宋体" w:cs="宋体"/>
          <w:color w:val="000000"/>
          <w:spacing w:val="-6"/>
          <w:sz w:val="24"/>
          <w:szCs w:val="24"/>
          <w:highlight w:val="none"/>
          <w:lang w:val="en-US" w:eastAsia="zh-CN" w:bidi="ar"/>
        </w:rPr>
        <w:t xml:space="preserve">    </w:t>
      </w:r>
      <w:r>
        <w:rPr>
          <w:rFonts w:hint="eastAsia" w:ascii="宋体" w:hAnsi="宋体" w:eastAsia="宋体" w:cs="宋体"/>
          <w:color w:val="000000"/>
          <w:spacing w:val="-6"/>
          <w:sz w:val="24"/>
          <w:szCs w:val="24"/>
          <w:lang w:val="en-US" w:eastAsia="zh-CN" w:bidi="ar"/>
        </w:rPr>
        <w:t xml:space="preserve">                                                      </w:t>
      </w:r>
      <w:r>
        <w:rPr>
          <w:rFonts w:hint="eastAsia" w:ascii="宋体" w:hAnsi="宋体" w:cs="宋体"/>
          <w:color w:val="000000"/>
          <w:spacing w:val="-6"/>
          <w:sz w:val="24"/>
          <w:szCs w:val="24"/>
          <w:lang w:val="en-US" w:eastAsia="zh-CN" w:bidi="ar"/>
        </w:rPr>
        <w:t xml:space="preserve">                        </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4.</w:t>
      </w:r>
      <w:r>
        <w:rPr>
          <w:rFonts w:hint="eastAsia" w:ascii="宋体" w:hAnsi="宋体" w:eastAsia="宋体" w:cs="宋体"/>
          <w:color w:val="000000"/>
          <w:sz w:val="24"/>
          <w:highlight w:val="none"/>
          <w:lang w:val="en-US" w:eastAsia="zh-CN"/>
        </w:rPr>
        <w:t xml:space="preserve">监控值班员</w:t>
      </w:r>
      <w:r>
        <w:rPr>
          <w:rFonts w:hint="eastAsia" w:ascii="宋体" w:hAnsi="宋体" w:cs="宋体"/>
          <w:color w:val="000000"/>
          <w:sz w:val="24"/>
          <w:highlight w:val="none"/>
          <w:lang w:val="en-US" w:eastAsia="zh-CN"/>
        </w:rPr>
        <w:t xml:space="preserve">要求</w:t>
      </w:r>
      <w:r>
        <w:rPr>
          <w:rFonts w:hint="eastAsia" w:ascii="宋体" w:hAnsi="宋体" w:eastAsia="宋体" w:cs="宋体"/>
          <w:color w:val="000000"/>
          <w:sz w:val="24"/>
          <w:highlight w:val="none"/>
          <w:lang w:val="en-US" w:eastAsia="zh-CN"/>
        </w:rPr>
        <w:t xml:space="preserve">取得（四级/中级工）消防设施操作员证书</w:t>
      </w:r>
      <w:r>
        <w:rPr>
          <w:rFonts w:hint="eastAsia" w:ascii="宋体" w:hAnsi="宋体" w:eastAsia="宋体" w:cs="宋体"/>
          <w:color w:val="000000"/>
          <w:spacing w:val="-6"/>
          <w:sz w:val="24"/>
          <w:szCs w:val="24"/>
          <w:lang w:val="en-US" w:eastAsia="zh-CN" w:bidi="ar"/>
        </w:rPr>
        <w:t xml:space="preserve"> </w:t>
      </w:r>
      <w:r>
        <w:rPr>
          <w:rFonts w:hint="eastAsia" w:ascii="宋体" w:hAnsi="宋体" w:cs="宋体"/>
          <w:color w:val="000000"/>
          <w:spacing w:val="-6"/>
          <w:sz w:val="24"/>
          <w:szCs w:val="24"/>
          <w:lang w:val="en-US" w:eastAsia="zh-CN" w:bidi="ar"/>
        </w:rPr>
        <w:t xml:space="preserve">。</w:t>
      </w:r>
      <w:r>
        <w:rPr>
          <w:rFonts w:hint="eastAsia" w:ascii="宋体" w:hAnsi="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5</w:t>
      </w:r>
      <w:r>
        <w:rPr>
          <w:rFonts w:hint="eastAsia" w:ascii="宋体" w:hAnsi="宋体" w:cs="宋体"/>
          <w:color w:val="000000"/>
          <w:spacing w:val="-6"/>
          <w:sz w:val="24"/>
          <w:szCs w:val="24"/>
          <w:highlight w:val="none"/>
          <w:lang w:val="en-US" w:eastAsia="zh-CN" w:bidi="ar"/>
        </w:rPr>
        <w:t xml:space="preserve">.</w:t>
      </w:r>
      <w:r>
        <w:rPr>
          <w:rFonts w:hint="eastAsia" w:ascii="宋体" w:hAnsi="宋体" w:eastAsia="宋体" w:cs="宋体"/>
          <w:color w:val="000000"/>
          <w:sz w:val="24"/>
          <w:highlight w:val="none"/>
          <w:lang w:val="en-US" w:eastAsia="zh-CN"/>
        </w:rPr>
        <w:t xml:space="preserve">拟派人员中（不包括保安队长</w:t>
      </w:r>
      <w:r>
        <w:rPr>
          <w:rFonts w:hint="eastAsia" w:ascii="宋体" w:hAnsi="宋体" w:cs="宋体"/>
          <w:color w:val="000000"/>
          <w:sz w:val="24"/>
          <w:highlight w:val="none"/>
          <w:lang w:val="en-US" w:eastAsia="zh-CN"/>
        </w:rPr>
        <w:t xml:space="preserve">、驻场管理人员</w:t>
      </w:r>
      <w:r>
        <w:rPr>
          <w:rFonts w:hint="eastAsia" w:ascii="宋体" w:hAnsi="宋体" w:eastAsia="宋体" w:cs="宋体"/>
          <w:color w:val="000000"/>
          <w:sz w:val="24"/>
          <w:highlight w:val="none"/>
          <w:lang w:val="en-US" w:eastAsia="zh-CN"/>
        </w:rPr>
        <w:t xml:space="preserve">）具备初级及以上保安员证书或有从军经历（须提供转业、退伍证）</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拟派人员中具备初级及以上保安员证书并持安全检查员证书有</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名。</w:t>
      </w:r>
      <w:r>
        <w:rPr>
          <w:rFonts w:hint="eastAsia" w:ascii="宋体" w:hAnsi="宋体" w:eastAsia="宋体" w:cs="宋体"/>
          <w:color w:val="000000"/>
          <w:spacing w:val="-6"/>
          <w:sz w:val="24"/>
          <w:szCs w:val="24"/>
          <w:lang w:val="en-US" w:eastAsia="zh-CN" w:bidi="ar"/>
        </w:rPr>
        <w:t xml:space="preserve">         </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 6.本项目中标人录用人员需严格按照国家相关规定执行。</w:t>
      </w:r>
      <w:r>
        <w:rPr>
          <w:rFonts w:hint="eastAsia" w:ascii="宋体" w:hAnsi="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w:t>
      </w:r>
      <w:r>
        <w:rPr>
          <w:rFonts w:hint="eastAsia" w:ascii="宋体" w:hAnsi="宋体" w:cs="宋体"/>
          <w:color w:val="000000"/>
          <w:spacing w:val="-6"/>
          <w:sz w:val="24"/>
          <w:szCs w:val="24"/>
          <w:lang w:val="en-US" w:eastAsia="zh-CN" w:bidi="ar"/>
        </w:rPr>
        <w:t xml:space="preserve">三</w:t>
      </w:r>
      <w:r>
        <w:rPr>
          <w:rFonts w:hint="eastAsia" w:ascii="宋体" w:hAnsi="宋体" w:eastAsia="宋体" w:cs="宋体"/>
          <w:color w:val="000000"/>
          <w:spacing w:val="-6"/>
          <w:sz w:val="24"/>
          <w:szCs w:val="24"/>
          <w:lang w:val="en-US" w:eastAsia="zh-CN" w:bidi="ar"/>
        </w:rPr>
        <w:t xml:space="preserve">）服务质量要求</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1.中标人必须按采购方要求，全力做好各项安全保卫工作，确保不出现盗窃等治安事件及其它安全责任事故。                                         </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2.文物出入管理、财产及人身安全保卫。凡文物库房搬迁、修整，文物巡回展出，馆内展览布展、撤展期间等均应加强组织领导，明确分工，保障安全（需提供武装守护服务）。文物巡回展出和提取文物到馆外鉴定或调拨、交换，应派专人护送，提高使用交通工具的级别（需提供武装押运服务）。</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3.中标人必须按约定人数配备人员。如出现人员辞职或其它原因离职导致岗位空缺时，必须在 5 个工作日内补充到位。                                 </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4.中标人必须按采购方要求建立完善各项安保工作制度，认真细化岗位职责流程并抓好落实，完善检查、考核等相关台账资料。                         </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5.中标人必须加强队员日常教育训练，定期对队员进行职责教育；统一规范队员着装，并加强着装仪容和日常养成等方面的管理，督促队员保持良好服务形象。</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6.中标人选派的管理人员在日常工作中要加强与采购人的沟通协调，如遇重大事情或需要采购方配合解决的事项要及时向采购方和所在公司汇报。          </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b w:val="0"/>
          <w:bCs w:val="0"/>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7.成交后，中标</w:t>
      </w:r>
      <w:r>
        <w:rPr>
          <w:rFonts w:hint="eastAsia" w:ascii="宋体" w:hAnsi="宋体" w:eastAsia="宋体" w:cs="宋体"/>
          <w:b w:val="0"/>
          <w:bCs w:val="0"/>
          <w:color w:val="000000"/>
          <w:spacing w:val="-6"/>
          <w:sz w:val="24"/>
          <w:szCs w:val="24"/>
          <w:lang w:val="en-US" w:eastAsia="zh-CN" w:bidi="ar"/>
        </w:rPr>
        <w:t xml:space="preserve">人根据采购人制定的</w:t>
      </w:r>
      <w:r>
        <w:rPr>
          <w:rFonts w:hint="eastAsia" w:ascii="宋体" w:hAnsi="宋体" w:eastAsia="宋体" w:cs="宋体"/>
          <w:b w:val="0"/>
          <w:bCs w:val="0"/>
          <w:color w:val="000000"/>
          <w:spacing w:val="-6"/>
          <w:sz w:val="24"/>
          <w:szCs w:val="24"/>
          <w:highlight w:val="none"/>
          <w:lang w:val="en-US" w:eastAsia="zh-CN" w:bidi="ar"/>
        </w:rPr>
        <w:t xml:space="preserve">《</w:t>
      </w:r>
      <w:r>
        <w:rPr>
          <w:rFonts w:hint="eastAsia" w:ascii="宋体" w:hAnsi="宋体" w:eastAsia="宋体" w:cs="宋体"/>
          <w:b w:val="0"/>
          <w:bCs w:val="0"/>
          <w:color w:val="000000"/>
          <w:sz w:val="24"/>
          <w:szCs w:val="24"/>
          <w:lang w:eastAsia="zh-CN"/>
        </w:rPr>
        <w:t xml:space="preserve">镇江博物馆</w:t>
      </w:r>
      <w:r>
        <w:rPr>
          <w:rFonts w:hint="eastAsia" w:ascii="宋体" w:hAnsi="宋体" w:cs="宋体"/>
          <w:b w:val="0"/>
          <w:bCs w:val="0"/>
          <w:color w:val="000000"/>
          <w:sz w:val="24"/>
          <w:szCs w:val="24"/>
          <w:lang w:val="en-US" w:eastAsia="zh-CN"/>
        </w:rPr>
        <w:t xml:space="preserve">保安服务</w:t>
      </w:r>
      <w:r>
        <w:rPr>
          <w:rFonts w:hint="eastAsia" w:ascii="宋体" w:hAnsi="宋体" w:eastAsia="宋体" w:cs="宋体"/>
          <w:b w:val="0"/>
          <w:bCs w:val="0"/>
          <w:color w:val="000000"/>
          <w:sz w:val="24"/>
          <w:szCs w:val="24"/>
        </w:rPr>
        <w:t xml:space="preserve">月度考核</w:t>
      </w:r>
      <w:r>
        <w:rPr>
          <w:rFonts w:hint="eastAsia" w:ascii="宋体" w:hAnsi="宋体" w:eastAsia="宋体" w:cs="宋体"/>
          <w:b w:val="0"/>
          <w:bCs w:val="0"/>
          <w:color w:val="000000"/>
          <w:sz w:val="24"/>
          <w:szCs w:val="24"/>
          <w:lang w:val="en-US" w:eastAsia="zh-CN"/>
        </w:rPr>
        <w:t xml:space="preserve">表</w:t>
      </w:r>
      <w:r>
        <w:rPr>
          <w:rFonts w:hint="eastAsia" w:ascii="宋体" w:hAnsi="宋体" w:eastAsia="宋体" w:cs="宋体"/>
          <w:b w:val="0"/>
          <w:bCs w:val="0"/>
          <w:color w:val="000000"/>
          <w:spacing w:val="-6"/>
          <w:sz w:val="24"/>
          <w:szCs w:val="24"/>
          <w:highlight w:val="none"/>
          <w:lang w:val="en-US" w:eastAsia="zh-CN" w:bidi="ar"/>
        </w:rPr>
        <w:t xml:space="preserve">》</w:t>
      </w:r>
      <w:r>
        <w:rPr>
          <w:rFonts w:hint="eastAsia" w:ascii="宋体" w:hAnsi="宋体" w:eastAsia="宋体" w:cs="宋体"/>
          <w:b w:val="0"/>
          <w:bCs w:val="0"/>
          <w:color w:val="000000"/>
          <w:spacing w:val="-6"/>
          <w:sz w:val="24"/>
          <w:szCs w:val="24"/>
          <w:lang w:val="en-US" w:eastAsia="zh-CN" w:bidi="ar"/>
        </w:rPr>
        <w:t xml:space="preserve">，并将《</w:t>
      </w:r>
      <w:r>
        <w:rPr>
          <w:rFonts w:hint="eastAsia" w:ascii="宋体" w:hAnsi="宋体" w:eastAsia="宋体" w:cs="宋体"/>
          <w:b w:val="0"/>
          <w:bCs w:val="0"/>
          <w:color w:val="000000"/>
          <w:sz w:val="24"/>
          <w:szCs w:val="24"/>
        </w:rPr>
        <w:t xml:space="preserve">月度考核</w:t>
      </w:r>
      <w:r>
        <w:rPr>
          <w:rFonts w:hint="eastAsia" w:ascii="宋体" w:hAnsi="宋体" w:eastAsia="宋体" w:cs="宋体"/>
          <w:b w:val="0"/>
          <w:bCs w:val="0"/>
          <w:color w:val="000000"/>
          <w:sz w:val="24"/>
          <w:szCs w:val="24"/>
          <w:lang w:val="en-US" w:eastAsia="zh-CN"/>
        </w:rPr>
        <w:t xml:space="preserve">表</w:t>
      </w:r>
      <w:r>
        <w:rPr>
          <w:rFonts w:hint="eastAsia" w:ascii="宋体" w:hAnsi="宋体" w:eastAsia="宋体" w:cs="宋体"/>
          <w:b w:val="0"/>
          <w:bCs w:val="0"/>
          <w:color w:val="000000"/>
          <w:spacing w:val="-6"/>
          <w:sz w:val="24"/>
          <w:szCs w:val="24"/>
          <w:lang w:val="en-US" w:eastAsia="zh-CN" w:bidi="ar"/>
        </w:rPr>
        <w:t xml:space="preserve">》作为合同附加条款。中标人必须严格按《</w:t>
      </w:r>
      <w:r>
        <w:rPr>
          <w:rFonts w:hint="eastAsia" w:ascii="宋体" w:hAnsi="宋体" w:eastAsia="宋体" w:cs="宋体"/>
          <w:b w:val="0"/>
          <w:bCs w:val="0"/>
          <w:color w:val="000000"/>
          <w:sz w:val="24"/>
          <w:szCs w:val="24"/>
        </w:rPr>
        <w:t xml:space="preserve">月度考核</w:t>
      </w:r>
      <w:r>
        <w:rPr>
          <w:rFonts w:hint="eastAsia" w:ascii="宋体" w:hAnsi="宋体" w:eastAsia="宋体" w:cs="宋体"/>
          <w:b w:val="0"/>
          <w:bCs w:val="0"/>
          <w:color w:val="000000"/>
          <w:sz w:val="24"/>
          <w:szCs w:val="24"/>
          <w:lang w:val="en-US" w:eastAsia="zh-CN"/>
        </w:rPr>
        <w:t xml:space="preserve">表</w:t>
      </w:r>
      <w:r>
        <w:rPr>
          <w:rFonts w:hint="eastAsia" w:ascii="宋体" w:hAnsi="宋体" w:eastAsia="宋体" w:cs="宋体"/>
          <w:b w:val="0"/>
          <w:bCs w:val="0"/>
          <w:color w:val="000000"/>
          <w:spacing w:val="-6"/>
          <w:sz w:val="24"/>
          <w:szCs w:val="24"/>
          <w:lang w:val="en-US" w:eastAsia="zh-CN" w:bidi="ar"/>
        </w:rPr>
        <w:t xml:space="preserve">》抓好队伍管理。</w:t>
      </w:r>
      <w:r>
        <w:rPr>
          <w:rFonts w:hint="eastAsia" w:ascii="宋体" w:hAnsi="宋体" w:eastAsia="宋体" w:cs="宋体"/>
          <w:b w:val="0"/>
          <w:bCs w:val="0"/>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8.其它需说明的问题</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(1)采购人因工作需要抽调中标人队员参加临时性安保活动，形成加班的，产生的加班费用由采购人按有关法律规定实际支付。队员的年休假由中标人负责，中标人在安排队员休年休假时，须先与采购人联系，并及时安排其他人员 进行填补，相关费用由中标人承担。</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(2)中标人为适应采购方岗位要求组织的各类培训，培训费用由中标人支付。</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(3)中标人向采购人提供的队员在服务期间发生人身意外伤亡事故的，由中标人自行承担全部责任。</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(4)采购人按国家政策规定或实际工作需要，为中标人提供必备的设施条件。但中标人如不按规程操作或因其它人为因素导致采购方文物或设施设备损坏；因工作失职或不按规章制度办事给采购人造成损失，按国家法律法规追究中标方法律责任。</w:t>
      </w:r>
      <w:r>
        <w:rPr>
          <w:rFonts w:hint="eastAsia" w:ascii="宋体" w:hAnsi="宋体" w:eastAsia="宋体" w:cs="宋体"/>
          <w:color w:val="000000"/>
          <w:spacing w:val="-6"/>
          <w:sz w:val="24"/>
          <w:szCs w:val="24"/>
          <w:lang w:val="en-US" w:eastAsia="zh-CN" w:bidi="ar"/>
        </w:rPr>
      </w:r>
      <w:r/>
    </w:p>
    <w:p>
      <w:pPr>
        <w:pStyle w:val="794"/>
        <w:rPr>
          <w:rFonts w:hint="eastAsia" w:ascii="宋体" w:hAnsi="宋体" w:eastAsia="宋体" w:cs="宋体"/>
          <w:color w:val="000000"/>
          <w:spacing w:val="-6"/>
          <w:sz w:val="24"/>
          <w:szCs w:val="24"/>
          <w:lang w:val="en-US" w:eastAsia="zh-CN" w:bidi="ar"/>
        </w:rPr>
      </w:pPr>
      <w:r>
        <w:rPr>
          <w:rFonts w:hint="eastAsia" w:ascii="宋体" w:hAnsi="宋体" w:eastAsia="宋体" w:cs="宋体"/>
          <w:color w:val="000000"/>
          <w:spacing w:val="-6"/>
          <w:sz w:val="24"/>
          <w:szCs w:val="24"/>
          <w:lang w:val="en-US" w:eastAsia="zh-CN" w:bidi="ar"/>
        </w:rPr>
        <w:t xml:space="preserve">（四）技术要求</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1.整体方案评价：</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制定整体服务方案，要求包含展厅安保、夜间护馆、监控值班安保服务方案，针对本项目要求的安保服务内容及范围、服务质量及规范进行了实质性响应，提供的方案完全响应要求且详细、具有可行性可实现性。</w:t>
      </w:r>
      <w:r>
        <w:rPr>
          <w:rFonts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2.</w:t>
      </w:r>
      <w:r>
        <w:rPr>
          <w:rFonts w:hint="eastAsia" w:ascii="宋体" w:hAnsi="宋体" w:eastAsia="宋体" w:cs="宋体"/>
          <w:color w:val="000000"/>
          <w:spacing w:val="-6"/>
          <w:sz w:val="24"/>
          <w:szCs w:val="24"/>
          <w:lang w:val="en-US" w:eastAsia="zh-CN" w:bidi="ar"/>
        </w:rPr>
        <w:t xml:space="preserve">门卫值班管理方案评价</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制定门卫值班管理方案，要求方案完全响应要求且详细、具有可行性可实现性。</w:t>
      </w:r>
      <w:r>
        <w:rPr>
          <w:rFonts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3.</w:t>
      </w:r>
      <w:r>
        <w:rPr>
          <w:rFonts w:hint="eastAsia" w:ascii="宋体" w:hAnsi="宋体" w:eastAsia="宋体" w:cs="宋体"/>
          <w:color w:val="000000"/>
          <w:spacing w:val="-6"/>
          <w:sz w:val="24"/>
          <w:szCs w:val="24"/>
          <w:lang w:val="en-US" w:eastAsia="zh-CN" w:bidi="ar"/>
        </w:rPr>
        <w:t xml:space="preserve">突发事件处理方案评价</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制定突发事件处理方案，要求突发事件处理方法应及时、措施得当，有应急处理预案，提供的方案完全响应要求且详细、具有可行性可实现性。</w:t>
      </w:r>
      <w:r>
        <w:rPr>
          <w:rFonts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4.</w:t>
      </w:r>
      <w:r>
        <w:rPr>
          <w:rFonts w:hint="eastAsia" w:ascii="宋体" w:hAnsi="宋体" w:eastAsia="宋体" w:cs="宋体"/>
          <w:color w:val="000000"/>
          <w:spacing w:val="-6"/>
          <w:sz w:val="24"/>
          <w:szCs w:val="24"/>
          <w:lang w:val="en-US" w:eastAsia="zh-CN" w:bidi="ar"/>
        </w:rPr>
        <w:t xml:space="preserve">监控值班服务方案评价</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制定监控值班服务方案，要求针对本项目要求进行实质性响应，提供的方案完全响应采购需求且详细、具有可行性可实现性。</w:t>
      </w:r>
      <w:r>
        <w:rPr>
          <w:rFonts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5.项目组织管理体系及管理制度</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制定项目组织管理体系及管理制度，要求架构科学严密，切合工作实际以及含有相应的措施，提供的方案完全响应要求且详细、具有可行性可实现性。</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6.人员管理评价</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制定人员管理方案，要求人员录用、解聘、培训，具有全面科学严谨、切合实际。</w:t>
      </w:r>
      <w:r>
        <w:rPr>
          <w:rFonts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cs="宋体"/>
          <w:color w:val="000000"/>
          <w:spacing w:val="-6"/>
          <w:sz w:val="24"/>
          <w:szCs w:val="24"/>
          <w:lang w:val="en-US" w:eastAsia="zh-CN" w:bidi="ar"/>
        </w:rPr>
        <w:t xml:space="preserve">7.</w:t>
      </w:r>
      <w:r>
        <w:rPr>
          <w:rFonts w:hint="eastAsia" w:ascii="宋体" w:hAnsi="宋体" w:eastAsia="宋体" w:cs="宋体"/>
          <w:color w:val="000000"/>
          <w:spacing w:val="-6"/>
          <w:sz w:val="24"/>
          <w:szCs w:val="24"/>
          <w:lang w:val="en-US" w:eastAsia="zh-CN" w:bidi="ar"/>
        </w:rPr>
        <w:t xml:space="preserve">服务措施与承诺评价</w:t>
      </w:r>
      <w:r>
        <w:rPr>
          <w:rFonts w:hint="eastAsia" w:ascii="宋体" w:hAnsi="宋体" w:eastAsia="宋体" w:cs="宋体"/>
          <w:color w:val="000000"/>
          <w:spacing w:val="-6"/>
          <w:sz w:val="24"/>
          <w:szCs w:val="24"/>
          <w:lang w:val="en-US" w:eastAsia="zh-CN" w:bidi="ar"/>
        </w:rPr>
      </w:r>
      <w:r/>
    </w:p>
    <w:p>
      <w:pPr>
        <w:pStyle w:val="704"/>
        <w:ind w:right="0" w:firstLine="456"/>
        <w:jc w:val="left"/>
        <w:keepLines w:val="0"/>
        <w:keepNext w:val="0"/>
        <w:pageBreakBefore w:val="0"/>
        <w:spacing w:before="78" w:beforeAutospacing="0" w:after="0" w:afterAutospacing="0" w:line="360" w:lineRule="auto"/>
        <w:widowControl/>
        <w:rPr>
          <w:rFonts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制定服务措施与承诺，要求本项目实际情况提供日常管理服务措施与承诺，完全满足采购需求且切合实际、措施得当。</w:t>
      </w:r>
      <w:r>
        <w:rPr>
          <w:rFonts w:ascii="宋体" w:hAnsi="宋体" w:eastAsia="宋体" w:cs="宋体"/>
          <w:color w:val="000000"/>
          <w:spacing w:val="-6"/>
          <w:sz w:val="24"/>
          <w:szCs w:val="24"/>
          <w:lang w:val="en-US" w:eastAsia="zh-CN" w:bidi="ar"/>
        </w:rPr>
      </w:r>
      <w:r/>
    </w:p>
    <w:p>
      <w:pPr>
        <w:pStyle w:val="704"/>
        <w:ind w:left="27" w:right="0" w:firstLine="458"/>
        <w:jc w:val="left"/>
        <w:keepLines w:val="0"/>
        <w:keepNext w:val="0"/>
        <w:spacing w:before="78" w:beforeAutospacing="0" w:after="0" w:afterAutospacing="0" w:line="360" w:lineRule="auto"/>
        <w:widowControl/>
        <w:rPr>
          <w:rFonts w:hint="eastAsia" w:ascii="宋体" w:hAnsi="宋体" w:eastAsia="宋体" w:cs="宋体"/>
          <w:b/>
          <w:bCs/>
          <w:color w:val="000000"/>
          <w:spacing w:val="-6"/>
          <w:sz w:val="24"/>
          <w:szCs w:val="24"/>
          <w:lang w:val="en-US" w:eastAsia="zh-CN" w:bidi="ar"/>
        </w:rPr>
        <w:suppressLineNumbers w:val="0"/>
      </w:pPr>
      <w:r>
        <w:rPr>
          <w:rFonts w:hint="eastAsia" w:ascii="宋体" w:hAnsi="宋体" w:eastAsia="宋体" w:cs="宋体"/>
          <w:b/>
          <w:bCs/>
          <w:color w:val="000000"/>
          <w:spacing w:val="-6"/>
          <w:sz w:val="24"/>
          <w:szCs w:val="24"/>
          <w:lang w:val="en-US" w:eastAsia="zh-CN" w:bidi="ar"/>
        </w:rPr>
        <w:t xml:space="preserve">四.报价要求</w:t>
      </w:r>
      <w:r>
        <w:rPr>
          <w:rFonts w:hint="eastAsia" w:ascii="宋体" w:hAnsi="宋体" w:eastAsia="宋体" w:cs="宋体"/>
          <w:b/>
          <w:bCs/>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(1)本次招标每年度安保服务费为 389.76</w:t>
      </w:r>
      <w:r>
        <w:rPr>
          <w:rFonts w:hint="eastAsia" w:ascii="宋体" w:hAnsi="宋体" w:cs="宋体"/>
          <w:color w:val="000000"/>
          <w:spacing w:val="-6"/>
          <w:sz w:val="24"/>
          <w:szCs w:val="24"/>
          <w:lang w:val="en-US" w:eastAsia="zh-CN" w:bidi="ar"/>
        </w:rPr>
        <w:t xml:space="preserve">万</w:t>
      </w:r>
      <w:r>
        <w:rPr>
          <w:rFonts w:hint="eastAsia" w:ascii="宋体" w:hAnsi="宋体" w:eastAsia="宋体" w:cs="宋体"/>
          <w:color w:val="000000"/>
          <w:spacing w:val="-6"/>
          <w:sz w:val="24"/>
          <w:szCs w:val="24"/>
          <w:lang w:val="en-US" w:eastAsia="zh-CN" w:bidi="ar"/>
        </w:rPr>
        <w:t xml:space="preserve">元/年。</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(2) 服务期限为3年，合同每年签订一次。由采购人自行支付且保留以不高于合同价续签下一年度服务合同的权利，双方无异议签订下一年度合同。项目服务期满后，甲方根据实际情况，决定是否优先续签合同或重新组织采购。服务期内约定价格为打包价格(人员工资、待遇、各种保险、税费等，由中标人按国 家和地方政策法规执行)。</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(3)投标人须严格遵守和执行《中华人民共和国劳动法》、镇江市劳动用工和社会保险管理规定、镇江市最低工资标准等相关法律法规，合同期中发生的一切事故、纠纷由中标人承担，采购人不承担任何责任。如投标报价明显低于成本，而投标人又不能作出合理说明及提供相关证明材料的，其投标将被视为未 实质性响应的投标。</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(4)投标人在报价时所有人员工资及相关费用测算依据：所有人员工资不低于现行镇江市最低工资标准(2490元/人每月)。“五金” (养老保险金、医疗保 险金、工伤保险金、生育保险金、失业保险金)以人社部门规定的最低缴费基数 测算(</w:t>
      </w:r>
      <w:r>
        <w:rPr>
          <w:rFonts w:hint="eastAsia" w:ascii="宋体" w:hAnsi="宋体" w:cs="宋体"/>
          <w:color w:val="000000"/>
          <w:spacing w:val="-6"/>
          <w:sz w:val="24"/>
          <w:szCs w:val="24"/>
          <w:lang w:val="en-US" w:eastAsia="zh-CN" w:bidi="ar"/>
        </w:rPr>
        <w:t xml:space="preserve">4952</w:t>
      </w:r>
      <w:r>
        <w:rPr>
          <w:rFonts w:hint="eastAsia" w:ascii="宋体" w:hAnsi="宋体" w:eastAsia="宋体" w:cs="宋体"/>
          <w:color w:val="000000"/>
          <w:spacing w:val="-6"/>
          <w:sz w:val="24"/>
          <w:szCs w:val="24"/>
          <w:lang w:val="en-US" w:eastAsia="zh-CN" w:bidi="ar"/>
        </w:rPr>
        <w:t xml:space="preserve">元/人每月)，及规定险种测算(规定险种为“五金”，指养老保险金、医疗保险金、工伤保险金、生育保险金、失业保险金)，依法不需要缴纳保险费用的人员须列明，全日制员工全年休息休假加班工资及高温费以不低于国家相关规定测算，高温费半数以上人员发放。所提供全部人员的费用不得低于上述标准进行测算，否则将视为未实质性响应招标文件要求。投标人应考虑到部分岗位人员存在的超时加班费用，维修工具、耗材，保洁工具耗材等。                         </w:t>
      </w:r>
      <w:r>
        <w:rPr>
          <w:rFonts w:hint="eastAsia" w:ascii="宋体" w:hAnsi="宋体" w:eastAsia="宋体" w:cs="宋体"/>
          <w:color w:val="000000"/>
          <w:spacing w:val="-6"/>
          <w:sz w:val="24"/>
          <w:szCs w:val="24"/>
          <w:lang w:val="en-US" w:eastAsia="zh-CN" w:bidi="ar"/>
        </w:rPr>
        <w:tab/>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(5)由于突击迎检、灾害天气应急保障、节假日期间等因素导致的费用，不论这些因素是可预测或不可预测的，均已包含在投标报价中。除甲方要求外（如采购人要求中标人执行展馆临时性安保活动，可另行签约，产生的费用参照“服务质量要求第8条第（1）款”执行，按实结算），不作调整。</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五.售后服务要求</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highlight w:val="none"/>
          <w:lang w:val="en-US" w:eastAsia="zh-CN" w:bidi="ar"/>
        </w:rPr>
        <w:suppressLineNumbers w:val="0"/>
      </w:pPr>
      <w:r>
        <w:rPr>
          <w:rFonts w:hint="eastAsia" w:ascii="宋体" w:hAnsi="宋体" w:eastAsia="宋体" w:cs="宋体"/>
          <w:color w:val="000000"/>
          <w:spacing w:val="-6"/>
          <w:sz w:val="24"/>
          <w:szCs w:val="24"/>
          <w:highlight w:val="none"/>
          <w:lang w:val="en-US" w:eastAsia="zh-CN" w:bidi="ar"/>
        </w:rPr>
        <w:t xml:space="preserve">1</w:t>
      </w:r>
      <w:r>
        <w:rPr>
          <w:rFonts w:hint="eastAsia" w:ascii="宋体" w:hAnsi="宋体" w:cs="宋体"/>
          <w:color w:val="000000"/>
          <w:spacing w:val="-6"/>
          <w:sz w:val="24"/>
          <w:szCs w:val="24"/>
          <w:highlight w:val="none"/>
          <w:lang w:val="en-US" w:eastAsia="zh-CN" w:bidi="ar"/>
        </w:rPr>
        <w:t xml:space="preserve">、</w:t>
      </w:r>
      <w:r>
        <w:rPr>
          <w:rFonts w:hint="eastAsia" w:ascii="宋体" w:hAnsi="宋体" w:eastAsia="宋体" w:cs="宋体"/>
          <w:color w:val="000000"/>
          <w:spacing w:val="-6"/>
          <w:sz w:val="24"/>
          <w:szCs w:val="24"/>
          <w:highlight w:val="none"/>
          <w:lang w:val="en-US" w:eastAsia="zh-CN" w:bidi="ar"/>
        </w:rPr>
        <w:t xml:space="preserve">中标方</w:t>
      </w:r>
      <w:r>
        <w:rPr>
          <w:rFonts w:hint="eastAsia" w:ascii="宋体" w:hAnsi="宋体" w:cs="宋体"/>
          <w:color w:val="000000"/>
          <w:spacing w:val="-6"/>
          <w:sz w:val="24"/>
          <w:szCs w:val="24"/>
          <w:highlight w:val="none"/>
          <w:lang w:val="en-US" w:eastAsia="zh-CN" w:bidi="ar"/>
        </w:rPr>
        <w:t xml:space="preserve">设立保安队员考核专项经费，金额为中标价的1%，用于保安队员奖励性考核，由甲方负责考核，乙方负责发放</w:t>
      </w:r>
      <w:r>
        <w:rPr>
          <w:rFonts w:hint="eastAsia" w:ascii="宋体" w:hAnsi="宋体" w:eastAsia="宋体" w:cs="宋体"/>
          <w:color w:val="000000"/>
          <w:spacing w:val="-6"/>
          <w:sz w:val="24"/>
          <w:szCs w:val="24"/>
          <w:highlight w:val="none"/>
          <w:lang w:val="en-US" w:eastAsia="zh-CN" w:bidi="ar"/>
        </w:rPr>
        <w:t xml:space="preserve">。</w:t>
      </w:r>
      <w:r>
        <w:rPr>
          <w:rFonts w:hint="eastAsia" w:ascii="宋体" w:hAnsi="宋体" w:eastAsia="宋体" w:cs="宋体"/>
          <w:color w:val="000000"/>
          <w:spacing w:val="-6"/>
          <w:sz w:val="24"/>
          <w:szCs w:val="24"/>
          <w:highlight w:val="none"/>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highlight w:val="none"/>
          <w:lang w:val="en-US" w:eastAsia="zh-CN" w:bidi="ar"/>
        </w:rPr>
        <w:suppressLineNumbers w:val="0"/>
      </w:pPr>
      <w:r>
        <w:rPr>
          <w:rFonts w:hint="eastAsia" w:ascii="宋体" w:hAnsi="宋体" w:eastAsia="宋体" w:cs="宋体"/>
          <w:color w:val="000000"/>
          <w:spacing w:val="-6"/>
          <w:sz w:val="24"/>
          <w:szCs w:val="24"/>
          <w:highlight w:val="none"/>
          <w:lang w:val="en-US" w:eastAsia="zh-CN" w:bidi="ar"/>
        </w:rPr>
        <w:t xml:space="preserve">2</w:t>
      </w:r>
      <w:r>
        <w:rPr>
          <w:rFonts w:hint="eastAsia" w:ascii="宋体" w:hAnsi="宋体" w:cs="宋体"/>
          <w:color w:val="000000"/>
          <w:spacing w:val="-6"/>
          <w:sz w:val="24"/>
          <w:szCs w:val="24"/>
          <w:highlight w:val="none"/>
          <w:lang w:val="en-US" w:eastAsia="zh-CN" w:bidi="ar"/>
        </w:rPr>
        <w:t xml:space="preserve">、</w:t>
      </w:r>
      <w:r>
        <w:rPr>
          <w:rFonts w:hint="eastAsia" w:ascii="宋体" w:hAnsi="宋体" w:eastAsia="宋体" w:cs="宋体"/>
          <w:color w:val="000000"/>
          <w:spacing w:val="-6"/>
          <w:sz w:val="24"/>
          <w:szCs w:val="24"/>
          <w:highlight w:val="none"/>
          <w:lang w:val="en-US" w:eastAsia="zh-CN" w:bidi="ar"/>
        </w:rPr>
        <w:t xml:space="preserve">中标方设保安队员形象岗</w:t>
      </w:r>
      <w:r>
        <w:rPr>
          <w:rFonts w:hint="eastAsia" w:ascii="宋体" w:hAnsi="宋体" w:cs="宋体"/>
          <w:color w:val="000000"/>
          <w:spacing w:val="-6"/>
          <w:sz w:val="24"/>
          <w:szCs w:val="24"/>
          <w:highlight w:val="none"/>
          <w:lang w:val="en-US" w:eastAsia="zh-CN" w:bidi="ar"/>
        </w:rPr>
        <w:t xml:space="preserve">6名</w:t>
      </w:r>
      <w:r>
        <w:rPr>
          <w:rFonts w:hint="eastAsia" w:ascii="宋体" w:hAnsi="宋体" w:eastAsia="宋体" w:cs="宋体"/>
          <w:color w:val="000000"/>
          <w:spacing w:val="-6"/>
          <w:sz w:val="24"/>
          <w:szCs w:val="24"/>
          <w:highlight w:val="none"/>
          <w:lang w:val="en-US" w:eastAsia="zh-CN" w:bidi="ar"/>
        </w:rPr>
        <w:t xml:space="preserve">，其工资待遇要高于其他岗位。</w:t>
      </w:r>
      <w:r>
        <w:rPr>
          <w:rFonts w:hint="eastAsia" w:ascii="宋体" w:hAnsi="宋体" w:eastAsia="宋体" w:cs="宋体"/>
          <w:color w:val="000000"/>
          <w:spacing w:val="-6"/>
          <w:sz w:val="24"/>
          <w:szCs w:val="24"/>
          <w:highlight w:val="none"/>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 六.其他要求</w:t>
      </w:r>
      <w:r>
        <w:rPr>
          <w:rFonts w:hint="eastAsia" w:ascii="宋体" w:hAnsi="宋体" w:eastAsia="宋体" w:cs="宋体"/>
          <w:color w:val="000000"/>
          <w:spacing w:val="-6"/>
          <w:sz w:val="24"/>
          <w:szCs w:val="24"/>
          <w:lang w:val="en-US" w:eastAsia="zh-CN" w:bidi="ar"/>
        </w:rPr>
      </w:r>
      <w:r/>
    </w:p>
    <w:p>
      <w:pPr>
        <w:pStyle w:val="704"/>
        <w:ind w:left="27" w:right="0" w:firstLine="456"/>
        <w:jc w:val="left"/>
        <w:keepLines w:val="0"/>
        <w:keepNext w:val="0"/>
        <w:spacing w:before="78" w:beforeAutospacing="0" w:after="0" w:afterAutospacing="0" w:line="360" w:lineRule="auto"/>
        <w:widowControl/>
        <w:rPr>
          <w:rFonts w:hint="eastAsia" w:ascii="宋体" w:hAnsi="宋体" w:eastAsia="宋体" w:cs="宋体"/>
          <w:color w:val="000000"/>
          <w:spacing w:val="-6"/>
          <w:sz w:val="24"/>
          <w:szCs w:val="24"/>
          <w:lang w:val="en-US" w:eastAsia="zh-CN" w:bidi="ar"/>
        </w:rPr>
        <w:suppressLineNumbers w:val="0"/>
      </w:pPr>
      <w:r>
        <w:rPr>
          <w:rFonts w:hint="eastAsia" w:ascii="宋体" w:hAnsi="宋体" w:eastAsia="宋体" w:cs="宋体"/>
          <w:color w:val="000000"/>
          <w:spacing w:val="-6"/>
          <w:sz w:val="24"/>
          <w:szCs w:val="24"/>
          <w:lang w:val="en-US" w:eastAsia="zh-CN" w:bidi="ar"/>
        </w:rPr>
        <w:t xml:space="preserve">无。</w:t>
      </w:r>
      <w:r>
        <w:rPr>
          <w:rFonts w:hint="eastAsia" w:ascii="宋体" w:hAnsi="宋体" w:eastAsia="宋体" w:cs="宋体"/>
          <w:color w:val="000000"/>
          <w:spacing w:val="-6"/>
          <w:sz w:val="24"/>
          <w:szCs w:val="24"/>
          <w:lang w:val="en-US" w:eastAsia="zh-CN" w:bidi="ar"/>
        </w:rPr>
      </w:r>
      <w:r/>
    </w:p>
    <w:p>
      <w:pPr>
        <w:pStyle w:val="704"/>
        <w:ind w:firstLine="480"/>
        <w:jc w:val="center"/>
        <w:spacing w:line="360" w:lineRule="auto"/>
        <w:tabs>
          <w:tab w:val="left" w:pos="7770" w:leader="none"/>
        </w:tabs>
        <w:rPr>
          <w:rFonts w:hint="eastAsia" w:ascii="宋体" w:hAnsi="宋体" w:eastAsia="宋体" w:cs="宋体"/>
          <w:b/>
          <w:bCs/>
          <w:color w:val="000000"/>
          <w:sz w:val="36"/>
          <w:szCs w:val="36"/>
          <w:highlight w:val="none"/>
        </w:rPr>
      </w:pPr>
      <w:r>
        <w:rPr>
          <w:rFonts w:hint="eastAsia" w:ascii="宋体" w:hAnsi="宋体" w:eastAsia="宋体" w:cs="宋体"/>
          <w:b/>
          <w:color w:val="000000"/>
          <w:sz w:val="30"/>
          <w:highlight w:val="none"/>
        </w:rPr>
        <w:br w:type="page" w:clear="all"/>
      </w:r>
      <w:bookmarkStart w:id="76" w:name="_Toc15735"/>
      <w:r>
        <w:rPr>
          <w:rFonts w:hint="eastAsia" w:ascii="宋体" w:hAnsi="宋体" w:eastAsia="宋体" w:cs="宋体"/>
          <w:b/>
          <w:bCs/>
          <w:color w:val="000000"/>
          <w:sz w:val="36"/>
          <w:szCs w:val="36"/>
          <w:highlight w:val="none"/>
        </w:rPr>
        <w:t xml:space="preserve">第五部分</w:t>
      </w:r>
      <w:bookmarkStart w:id="77" w:name="_Toc100386076"/>
      <w:r/>
      <w:bookmarkStart w:id="78" w:name="_Toc98669730"/>
      <w:r/>
      <w:bookmarkStart w:id="79" w:name="_Toc98669372"/>
      <w:r/>
      <w:bookmarkStart w:id="80" w:name="_Toc76955302"/>
      <w:r/>
      <w:bookmarkStart w:id="81" w:name="_Toc20821546"/>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rPr>
        <w:t xml:space="preserve">评标办法和标准</w:t>
      </w:r>
      <w:bookmarkEnd w:id="76"/>
      <w:r>
        <w:rPr>
          <w:rFonts w:hint="eastAsia" w:ascii="宋体" w:hAnsi="宋体" w:eastAsia="宋体" w:cs="宋体"/>
          <w:b/>
          <w:bCs/>
          <w:color w:val="000000"/>
          <w:sz w:val="36"/>
          <w:szCs w:val="36"/>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1.采购代理机构职责</w:t>
      </w:r>
      <w:r>
        <w:rPr>
          <w:rFonts w:hint="eastAsia" w:ascii="宋体" w:hAnsi="宋体" w:eastAsia="宋体" w:cs="宋体"/>
          <w:b/>
          <w:bCs/>
          <w:color w:val="000000"/>
          <w:sz w:val="30"/>
          <w:highlight w:val="none"/>
        </w:rPr>
      </w:r>
      <w:r/>
    </w:p>
    <w:p>
      <w:pPr>
        <w:pStyle w:val="7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（1）核对评审专家身份和采购人代表授权函，对评审专家在政府采购活动中的职责履行情况予以记录，并及时将有关违法违规行为向政府采购监管部门报告；</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（9）评审工作完成后，按照规定向评审专家支付劳务报酬和异地评审差旅费，不得向评审专家以外的其他人员支付评审劳务报酬；</w:t>
      </w:r>
      <w:r>
        <w:rPr>
          <w:rFonts w:hint="eastAsia" w:ascii="宋体" w:hAnsi="宋体" w:eastAsia="宋体" w:cs="宋体"/>
          <w:color w:val="000000"/>
          <w:sz w:val="24"/>
          <w:highlight w:val="none"/>
        </w:rPr>
      </w:r>
      <w:r/>
    </w:p>
    <w:p>
      <w:pPr>
        <w:pStyle w:val="71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2.评标委员会职责</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评标委员会负责具体评标事务，并独立履行下列职责： </w:t>
      </w:r>
      <w:r>
        <w:rPr>
          <w:rFonts w:hint="eastAsia" w:ascii="宋体" w:hAnsi="宋体" w:eastAsia="宋体" w:cs="宋体"/>
          <w:color w:val="000000"/>
          <w:sz w:val="24"/>
          <w:highlight w:val="none"/>
        </w:rPr>
      </w:r>
      <w:r/>
    </w:p>
    <w:p>
      <w:pPr>
        <w:pStyle w:val="70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（1）审查、评价投标文件是否符合招标文件的商务、技术等实质性要求；  </w:t>
      </w:r>
      <w:r>
        <w:rPr>
          <w:rFonts w:hint="eastAsia" w:ascii="宋体" w:hAnsi="宋体" w:eastAsia="宋体" w:cs="宋体"/>
          <w:color w:val="000000"/>
          <w:sz w:val="24"/>
          <w:highlight w:val="none"/>
        </w:rPr>
      </w:r>
      <w:r/>
    </w:p>
    <w:p>
      <w:pPr>
        <w:pStyle w:val="70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（2）要求投标人对投标文件有关事项作出澄清或者说明；  </w:t>
      </w:r>
      <w:r>
        <w:rPr>
          <w:rFonts w:hint="eastAsia" w:ascii="宋体" w:hAnsi="宋体" w:eastAsia="宋体" w:cs="宋体"/>
          <w:color w:val="000000"/>
          <w:sz w:val="24"/>
          <w:highlight w:val="none"/>
        </w:rPr>
      </w:r>
      <w:r/>
    </w:p>
    <w:p>
      <w:pPr>
        <w:pStyle w:val="70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（3）对投标文件进行比较和评价；  </w:t>
      </w:r>
      <w:r>
        <w:rPr>
          <w:rFonts w:hint="eastAsia" w:ascii="宋体" w:hAnsi="宋体" w:eastAsia="宋体" w:cs="宋体"/>
          <w:color w:val="000000"/>
          <w:sz w:val="24"/>
          <w:highlight w:val="none"/>
        </w:rPr>
      </w:r>
      <w:r/>
    </w:p>
    <w:p>
      <w:pPr>
        <w:pStyle w:val="70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（4）确定中标候选人名单，以及根据采购人委托直接确定中标人；  </w:t>
      </w:r>
      <w:r>
        <w:rPr>
          <w:rFonts w:hint="eastAsia" w:ascii="宋体" w:hAnsi="宋体" w:eastAsia="宋体" w:cs="宋体"/>
          <w:color w:val="000000"/>
          <w:sz w:val="24"/>
          <w:highlight w:val="none"/>
        </w:rPr>
      </w:r>
      <w:r/>
    </w:p>
    <w:p>
      <w:pPr>
        <w:pStyle w:val="70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（5）向采购人、采购代理机构或者有关部门报告评标中发现的违法行为。</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3.评标注意事项</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3.1评标时，评标委员会各成员应当独立对每个投标人的投标文件进行评价，并汇总每个投标人的得分。</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3.2</w:t>
      </w:r>
      <w:r>
        <w:rPr>
          <w:rFonts w:hint="eastAsia" w:ascii="宋体" w:hAnsi="宋体" w:eastAsia="宋体" w:cs="宋体"/>
          <w:b/>
          <w:color w:val="000000"/>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color w:val="000000"/>
          <w:sz w:val="24"/>
          <w:highlight w:val="none"/>
          <w:u w:val="singl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3.5评标委员会及其成员不得有下列行为：</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（1）确定参与评标至评标结束前私自接触投标人；</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（2）接受投标人提出的与投标文件不一致的澄清或者说明，《政府采购货物和服务招标投标管理办法》（财政部87号令）第五十一条规定的情形除外；</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（3）违反评标纪律发表倾向性意见或者征询采购人的倾向性意见；</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（4）对需要专业判断的主观评审因素协商评分；</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（5）在评标过程中擅离职守，影响评标程序正常进行；</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（6）记录、复制或者带走任何评标资料；</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（7）其他不遵守评标纪律的行为。</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评标委员会成员有上述第一至五项行为之一的，其评审意见无效，并不得获取评审劳务报酬和报销异地评审差旅费。</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eastAsia="宋体" w:cs="宋体"/>
          <w:color w:val="000000"/>
          <w:sz w:val="24"/>
          <w:highlight w:val="non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4.评标过程的保密</w:t>
      </w:r>
      <w:r>
        <w:rPr>
          <w:rFonts w:hint="eastAsia" w:ascii="宋体" w:hAnsi="宋体" w:eastAsia="宋体" w:cs="宋体"/>
          <w:b/>
          <w:bCs/>
          <w:color w:val="000000"/>
          <w:sz w:val="30"/>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在评标过程中，如果投标人试图在投标文件审查、澄清、比较及授标建议等方面向采购人、采购代理机构或参加评标的人员施加任何影响，都将会导致其投标无效。</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4.3</w:t>
      </w:r>
      <w:r>
        <w:rPr>
          <w:rFonts w:hint="eastAsia" w:ascii="宋体" w:hAnsi="宋体" w:eastAsia="宋体" w:cs="宋体"/>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color w:val="000000"/>
          <w:sz w:val="24"/>
          <w:highlight w:val="none"/>
          <w:u w:val="single"/>
        </w:rPr>
      </w:r>
      <w:r/>
    </w:p>
    <w:p>
      <w:pPr>
        <w:pStyle w:val="704"/>
        <w:ind w:firstLine="446"/>
        <w:spacing w:before="200" w:after="200"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5.报价前后不一致的处理原则</w:t>
      </w:r>
      <w:r>
        <w:rPr>
          <w:rFonts w:hint="eastAsia" w:ascii="宋体" w:hAnsi="宋体" w:eastAsia="宋体" w:cs="宋体"/>
          <w:b/>
          <w:bCs/>
          <w:color w:val="000000"/>
          <w:sz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5.1投标文件报价出现前后不一致的，按照下列规定修正：</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sz w:val="24"/>
          <w:highlight w:val="none"/>
        </w:rPr>
      </w:r>
      <w:r/>
    </w:p>
    <w:p>
      <w:pPr>
        <w:pStyle w:val="70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rPr>
          <w:rFonts w:hint="eastAsia" w:ascii="宋体" w:hAnsi="宋体" w:eastAsia="宋体" w:cs="宋体"/>
          <w:color w:val="000000"/>
          <w:sz w:val="24"/>
          <w:highlight w:val="none"/>
        </w:rPr>
      </w:r>
      <w:r/>
    </w:p>
    <w:p>
      <w:pPr>
        <w:pStyle w:val="704"/>
        <w:ind w:left="1"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同时出现两种以上不一致的，按上述规定排序在先的原则进行修正</w:t>
      </w:r>
      <w:r>
        <w:rPr>
          <w:rFonts w:hint="eastAsia" w:ascii="宋体" w:hAnsi="宋体" w:eastAsia="宋体" w:cs="宋体"/>
          <w:color w:val="000000"/>
          <w:sz w:val="24"/>
          <w:highlight w:val="none"/>
        </w:rPr>
        <w:t xml:space="preserve">，修正后的报价须经投标人确认后产生约束力，投标人确认应当以书面形式，并加盖公章，或者由法定代表人或其授权代表签字。投标人不确认的，其投标无效。</w:t>
      </w:r>
      <w:r>
        <w:rPr>
          <w:rFonts w:hint="eastAsia" w:ascii="宋体" w:hAnsi="宋体" w:eastAsia="宋体" w:cs="宋体"/>
          <w:color w:val="000000"/>
          <w:sz w:val="24"/>
          <w:highlight w:val="none"/>
        </w:rPr>
      </w:r>
      <w:r/>
    </w:p>
    <w:p>
      <w:pPr>
        <w:pStyle w:val="704"/>
        <w:ind w:firstLine="446"/>
        <w:jc w:val="left"/>
        <w:spacing w:before="200" w:after="200" w:line="360" w:lineRule="auto"/>
        <w:widowControl/>
        <w:rPr>
          <w:rFonts w:hint="eastAsia" w:ascii="宋体" w:hAnsi="宋体" w:eastAsia="宋体" w:cs="宋体"/>
          <w:b/>
          <w:color w:val="000000"/>
          <w:sz w:val="30"/>
          <w:szCs w:val="30"/>
          <w:highlight w:val="none"/>
        </w:rPr>
      </w:pPr>
      <w:r>
        <w:rPr>
          <w:rFonts w:hint="eastAsia" w:ascii="宋体" w:hAnsi="宋体" w:eastAsia="宋体" w:cs="宋体"/>
          <w:b/>
          <w:bCs/>
          <w:color w:val="000000"/>
          <w:sz w:val="30"/>
          <w:highlight w:val="none"/>
        </w:rPr>
        <w:t xml:space="preserve">6.投标人资格审查</w:t>
      </w:r>
      <w:r>
        <w:rPr>
          <w:rFonts w:hint="eastAsia" w:ascii="宋体" w:hAnsi="宋体" w:eastAsia="宋体" w:cs="宋体"/>
          <w:b/>
          <w:color w:val="000000"/>
          <w:sz w:val="30"/>
          <w:szCs w:val="30"/>
          <w:highlight w:val="none"/>
        </w:rPr>
      </w:r>
      <w:r/>
    </w:p>
    <w:p>
      <w:pPr>
        <w:pStyle w:val="704"/>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 采用资格后审方式</w:t>
      </w:r>
      <w:r>
        <w:rPr>
          <w:rFonts w:hint="eastAsia" w:ascii="宋体" w:hAnsi="宋体" w:eastAsia="宋体" w:cs="宋体"/>
          <w:color w:val="000000"/>
          <w:sz w:val="24"/>
          <w:highlight w:val="none"/>
        </w:rPr>
      </w:r>
      <w:r/>
    </w:p>
    <w:p>
      <w:pPr>
        <w:pStyle w:val="704"/>
        <w:ind w:firstLine="480"/>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开标结束后，采购人或代理机构将依法对投标人的资格进行审查。资格审查的内容如下：</w:t>
      </w:r>
      <w:r>
        <w:rPr>
          <w:rFonts w:hint="eastAsia"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4027"/>
        <w:gridCol w:w="5017"/>
      </w:tblGrid>
      <w:tr>
        <w:trPr/>
        <w:tc>
          <w:tcPr>
            <w:tcW w:w="443" w:type="dxa"/>
            <w:vAlign w:val="center"/>
            <w:textDirection w:val="lrTb"/>
            <w:noWrap w:val="false"/>
          </w:tcPr>
          <w:p>
            <w:pPr>
              <w:pStyle w:val="704"/>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审查要素</w:t>
            </w:r>
            <w:r>
              <w:rPr>
                <w:rFonts w:hint="eastAsia" w:ascii="宋体" w:hAnsi="宋体" w:eastAsia="宋体" w:cs="宋体"/>
                <w:b/>
                <w:color w:val="000000"/>
                <w:sz w:val="24"/>
                <w:highlight w:val="none"/>
              </w:rPr>
            </w:r>
            <w:r/>
          </w:p>
        </w:tc>
        <w:tc>
          <w:tcPr>
            <w:tcW w:w="2294" w:type="dxa"/>
            <w:vAlign w:val="center"/>
            <w:textDirection w:val="lrTb"/>
            <w:noWrap w:val="false"/>
          </w:tcPr>
          <w:p>
            <w:pPr>
              <w:pStyle w:val="704"/>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具有独立承担民事责任的能力</w:t>
            </w:r>
            <w:r>
              <w:rPr>
                <w:rFonts w:hint="eastAsia" w:ascii="宋体" w:hAnsi="宋体" w:eastAsia="宋体" w:cs="宋体"/>
                <w:color w:val="000000"/>
                <w:sz w:val="24"/>
                <w:highlight w:val="none"/>
              </w:rPr>
            </w:r>
            <w:r/>
          </w:p>
        </w:tc>
        <w:tc>
          <w:tcPr>
            <w:tcW w:w="2294"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法人或者其他组织的营业执照等证明文件；自然人的身份证。</w:t>
            </w:r>
            <w:r>
              <w:rPr>
                <w:rFonts w:hint="eastAsia" w:ascii="宋体" w:hAnsi="宋体" w:eastAsia="宋体" w:cs="宋体"/>
                <w:color w:val="000000"/>
                <w:sz w:val="24"/>
                <w:highlight w:val="none"/>
              </w:rPr>
            </w:r>
            <w:r/>
          </w:p>
        </w:tc>
      </w:tr>
      <w:tr>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具有良好的商业信誉和健全的财务会计制度</w:t>
            </w:r>
            <w:r>
              <w:rPr>
                <w:rFonts w:hint="eastAsia" w:ascii="宋体" w:hAnsi="宋体" w:eastAsia="宋体" w:cs="宋体"/>
                <w:color w:val="000000"/>
                <w:sz w:val="24"/>
                <w:highlight w:val="none"/>
              </w:rPr>
            </w:r>
            <w:r/>
          </w:p>
        </w:tc>
        <w:tc>
          <w:tcPr>
            <w:tcW w:w="2294" w:type="dxa"/>
            <w:vAlign w:val="center"/>
            <w:textDirection w:val="lrTb"/>
            <w:noWrap w:val="false"/>
          </w:tcPr>
          <w:p>
            <w:pPr>
              <w:pStyle w:val="704"/>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2024</w:t>
            </w:r>
            <w:r>
              <w:rPr>
                <w:rFonts w:hint="eastAsia" w:ascii="宋体" w:hAnsi="宋体" w:eastAsia="宋体" w:cs="宋体"/>
                <w:color w:val="000000"/>
                <w:sz w:val="24"/>
                <w:highlight w:val="none"/>
              </w:rPr>
              <w:t xml:space="preserve">年度财务报告（成立不满一年的提供至少一个月），或银行出具的资信证明，或财政部门认可的政府采购专业担保机构出具的投标担保函等或资格承诺函。</w:t>
            </w:r>
            <w:r>
              <w:rPr>
                <w:rFonts w:hint="eastAsia" w:ascii="宋体" w:hAnsi="宋体" w:eastAsia="宋体" w:cs="宋体"/>
                <w:b/>
                <w:color w:val="000000"/>
                <w:sz w:val="24"/>
                <w:highlight w:val="none"/>
              </w:rPr>
            </w:r>
            <w:r/>
          </w:p>
        </w:tc>
      </w:tr>
      <w:tr>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具有履行合同所必需的设备和专业技术能力</w:t>
            </w:r>
            <w:r>
              <w:rPr>
                <w:rFonts w:hint="eastAsia" w:ascii="宋体" w:hAnsi="宋体" w:eastAsia="宋体" w:cs="宋体"/>
                <w:color w:val="000000"/>
                <w:sz w:val="24"/>
                <w:highlight w:val="none"/>
              </w:rPr>
            </w:r>
            <w:r/>
          </w:p>
        </w:tc>
        <w:tc>
          <w:tcPr>
            <w:tcW w:w="2294"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投标人相关信息一览表或资格承诺函。</w:t>
            </w:r>
            <w:r>
              <w:rPr>
                <w:rFonts w:hint="eastAsia" w:ascii="宋体" w:hAnsi="宋体" w:eastAsia="宋体" w:cs="宋体"/>
                <w:color w:val="000000"/>
                <w:sz w:val="24"/>
                <w:highlight w:val="none"/>
              </w:rPr>
            </w:r>
            <w:r/>
          </w:p>
        </w:tc>
      </w:tr>
      <w:tr>
        <w:trPr>
          <w:trHeight w:val="1407"/>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有依法缴纳税收和社会保障资金的良好记录</w:t>
            </w:r>
            <w:r>
              <w:rPr>
                <w:rFonts w:hint="eastAsia" w:ascii="宋体" w:hAnsi="宋体" w:eastAsia="宋体" w:cs="宋体"/>
                <w:color w:val="000000"/>
                <w:sz w:val="24"/>
                <w:highlight w:val="none"/>
              </w:rPr>
            </w:r>
            <w:r/>
          </w:p>
        </w:tc>
        <w:tc>
          <w:tcPr>
            <w:tcW w:w="2294"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参加本次政府采购活动前半年内（</w:t>
            </w:r>
            <w:r>
              <w:rPr>
                <w:rFonts w:hint="eastAsia" w:ascii="宋体" w:hAnsi="宋体" w:eastAsia="宋体" w:cs="宋体"/>
                <w:color w:val="000000"/>
                <w:sz w:val="24"/>
                <w:highlight w:val="none"/>
                <w:lang w:eastAsia="zh-CN"/>
              </w:rPr>
              <w:t xml:space="preserve">2025年</w:t>
            </w:r>
            <w:r>
              <w:rPr>
                <w:rFonts w:hint="eastAsia" w:ascii="宋体" w:hAnsi="宋体" w:cs="宋体"/>
                <w:color w:val="000000"/>
                <w:sz w:val="24"/>
                <w:highlight w:val="none"/>
                <w:lang w:val="en-US" w:eastAsia="zh-CN"/>
              </w:rPr>
              <w:t xml:space="preserve">5月1日</w:t>
            </w:r>
            <w:r>
              <w:rPr>
                <w:rFonts w:hint="eastAsia" w:ascii="宋体" w:hAnsi="宋体" w:eastAsia="宋体" w:cs="宋体"/>
                <w:color w:val="000000"/>
                <w:sz w:val="24"/>
                <w:highlight w:val="none"/>
              </w:rPr>
              <w:t xml:space="preserve">以来至少一个月）依法缴纳税收和社会保险资金的相关材料或资格承诺函。</w:t>
            </w:r>
            <w:r>
              <w:rPr>
                <w:rFonts w:hint="eastAsia" w:ascii="宋体" w:hAnsi="宋体" w:eastAsia="宋体" w:cs="宋体"/>
                <w:color w:val="000000"/>
                <w:sz w:val="24"/>
                <w:highlight w:val="none"/>
              </w:rPr>
            </w:r>
            <w:r/>
          </w:p>
        </w:tc>
      </w:tr>
      <w:tr>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参加政府采购活动前三年内，在经营活动中没有重大违法记录</w:t>
            </w:r>
            <w:r>
              <w:rPr>
                <w:rFonts w:hint="eastAsia" w:ascii="宋体" w:hAnsi="宋体" w:eastAsia="宋体" w:cs="宋体"/>
                <w:color w:val="000000"/>
                <w:sz w:val="24"/>
                <w:highlight w:val="none"/>
              </w:rPr>
            </w:r>
            <w:r/>
          </w:p>
        </w:tc>
        <w:tc>
          <w:tcPr>
            <w:tcW w:w="2294" w:type="dxa"/>
            <w:vAlign w:val="center"/>
            <w:textDirection w:val="lrTb"/>
            <w:noWrap w:val="false"/>
          </w:tcPr>
          <w:p>
            <w:pPr>
              <w:pStyle w:val="704"/>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（1）投标函或资格承诺函。</w:t>
            </w:r>
            <w:r>
              <w:rPr>
                <w:rFonts w:hint="eastAsia" w:ascii="宋体" w:hAnsi="宋体" w:eastAsia="宋体" w:cs="宋体"/>
                <w:color w:val="000000"/>
                <w:sz w:val="24"/>
                <w:szCs w:val="28"/>
                <w:highlight w:val="none"/>
              </w:rPr>
            </w:r>
            <w:r/>
          </w:p>
          <w:p>
            <w:pPr>
              <w:pStyle w:val="704"/>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宋体" w:hAnsi="宋体" w:eastAsia="宋体" w:cs="宋体"/>
                <w:color w:val="000000"/>
                <w:sz w:val="24"/>
                <w:highlight w:val="none"/>
              </w:rPr>
            </w:r>
            <w:r/>
          </w:p>
        </w:tc>
      </w:tr>
      <w:tr>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法律、行政法规规定的其他条件</w:t>
            </w:r>
            <w:r>
              <w:rPr>
                <w:rFonts w:hint="eastAsia" w:ascii="宋体" w:hAnsi="宋体" w:eastAsia="宋体" w:cs="宋体"/>
                <w:color w:val="000000"/>
                <w:sz w:val="24"/>
                <w:highlight w:val="none"/>
              </w:rPr>
            </w:r>
            <w:r/>
          </w:p>
        </w:tc>
        <w:tc>
          <w:tcPr>
            <w:tcW w:w="2294"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无</w:t>
            </w:r>
            <w:r>
              <w:rPr>
                <w:rFonts w:hint="eastAsia" w:ascii="宋体" w:hAnsi="宋体" w:eastAsia="宋体" w:cs="宋体"/>
                <w:color w:val="000000"/>
                <w:sz w:val="24"/>
                <w:highlight w:val="none"/>
              </w:rPr>
            </w:r>
            <w:r/>
          </w:p>
        </w:tc>
      </w:tr>
      <w:tr>
        <w:trPr>
          <w:trHeight w:val="411"/>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tc>
        <w:tc>
          <w:tcPr>
            <w:tcW w:w="2294" w:type="dxa"/>
            <w:vAlign w:val="center"/>
            <w:textDirection w:val="lrTb"/>
            <w:noWrap w:val="false"/>
          </w:tcPr>
          <w:p>
            <w:pPr>
              <w:pStyle w:val="704"/>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本项目专门面向中小企业（本项目属于服务类项目，本项目采购标的对应的行业为</w:t>
            </w:r>
            <w:r>
              <w:rPr>
                <w:rFonts w:hint="eastAsia" w:ascii="宋体" w:hAnsi="宋体" w:eastAsia="宋体" w:cs="宋体"/>
                <w:color w:val="000000"/>
                <w:sz w:val="24"/>
                <w:szCs w:val="28"/>
                <w:highlight w:val="none"/>
                <w:lang w:eastAsia="zh-CN"/>
              </w:rPr>
              <w:t xml:space="preserve">租赁和商务服务业</w:t>
            </w:r>
            <w:r>
              <w:rPr>
                <w:rFonts w:hint="eastAsia" w:ascii="宋体" w:hAnsi="宋体" w:eastAsia="宋体" w:cs="宋体"/>
                <w:color w:val="000000"/>
                <w:sz w:val="24"/>
                <w:szCs w:val="28"/>
                <w:highlight w:val="none"/>
              </w:rPr>
              <w:t xml:space="preserve">（行业）</w:t>
            </w:r>
            <w:r>
              <w:rPr>
                <w:rFonts w:hint="eastAsia" w:ascii="宋体" w:hAnsi="宋体" w:eastAsia="宋体" w:cs="宋体"/>
                <w:color w:val="000000"/>
                <w:sz w:val="24"/>
                <w:szCs w:val="28"/>
                <w:highlight w:val="none"/>
              </w:rPr>
            </w:r>
            <w:r/>
          </w:p>
          <w:p>
            <w:pPr>
              <w:pStyle w:val="704"/>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提供中小企业声明函。</w:t>
            </w:r>
            <w:r>
              <w:rPr>
                <w:rFonts w:hint="eastAsia" w:ascii="宋体" w:hAnsi="宋体" w:eastAsia="宋体" w:cs="宋体"/>
                <w:color w:val="000000"/>
                <w:sz w:val="24"/>
                <w:szCs w:val="28"/>
                <w:highlight w:val="none"/>
              </w:rPr>
            </w:r>
            <w:r/>
          </w:p>
        </w:tc>
      </w:tr>
      <w:tr>
        <w:trPr/>
        <w:tc>
          <w:tcPr>
            <w:tcW w:w="443"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2263"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本项目的特定资格要求</w:t>
            </w:r>
            <w:r>
              <w:rPr>
                <w:rFonts w:hint="eastAsia" w:ascii="宋体" w:hAnsi="宋体" w:eastAsia="宋体" w:cs="宋体"/>
                <w:color w:val="000000"/>
                <w:sz w:val="24"/>
                <w:highlight w:val="none"/>
              </w:rPr>
            </w:r>
            <w:r/>
          </w:p>
        </w:tc>
        <w:tc>
          <w:tcPr>
            <w:tcW w:w="2294"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须具备</w:t>
            </w:r>
            <w:r>
              <w:rPr>
                <w:rFonts w:hint="eastAsia" w:ascii="宋体" w:hAnsi="宋体" w:eastAsia="宋体" w:cs="宋体"/>
                <w:color w:val="000000"/>
                <w:sz w:val="24"/>
                <w:szCs w:val="28"/>
                <w:highlight w:val="none"/>
                <w:lang w:val="en-US" w:eastAsia="zh-CN"/>
              </w:rPr>
              <w:t xml:space="preserve">行政主管部门</w:t>
            </w:r>
            <w:r>
              <w:rPr>
                <w:rFonts w:hint="eastAsia" w:ascii="宋体" w:hAnsi="宋体" w:eastAsia="宋体" w:cs="宋体"/>
                <w:color w:val="000000"/>
                <w:sz w:val="24"/>
                <w:szCs w:val="28"/>
                <w:highlight w:val="none"/>
              </w:rPr>
              <w:t xml:space="preserve">颁发的《保安服务许可证》资质，</w:t>
            </w:r>
            <w:r>
              <w:rPr>
                <w:rFonts w:hint="eastAsia" w:ascii="宋体" w:hAnsi="宋体" w:eastAsia="宋体" w:cs="宋体"/>
                <w:color w:val="000000"/>
                <w:spacing w:val="-7"/>
                <w:sz w:val="24"/>
                <w:szCs w:val="24"/>
                <w:highlight w:val="none"/>
                <w:lang w:val="en-US" w:eastAsia="zh-CN" w:bidi="ar"/>
              </w:rPr>
              <w:t xml:space="preserve">《保安服务许可证》服务范围需包含武装守护和武装押运内容</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highlight w:val="none"/>
              </w:rPr>
            </w:r>
            <w:r/>
          </w:p>
        </w:tc>
      </w:tr>
    </w:tbl>
    <w:p>
      <w:pPr>
        <w:pStyle w:val="704"/>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□6.1 采用资格预审方式</w:t>
      </w:r>
      <w:r>
        <w:rPr>
          <w:rFonts w:hint="eastAsia" w:ascii="宋体" w:hAnsi="宋体" w:eastAsia="宋体" w:cs="宋体"/>
          <w:b/>
          <w:color w:val="000000"/>
          <w:sz w:val="24"/>
          <w:highlight w:val="none"/>
        </w:rPr>
      </w:r>
      <w:r/>
    </w:p>
    <w:p>
      <w:pPr>
        <w:pStyle w:val="704"/>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ab/>
      </w:r>
      <w:r>
        <w:rPr>
          <w:rFonts w:hint="eastAsia" w:ascii="宋体" w:hAnsi="宋体" w:eastAsia="宋体" w:cs="宋体"/>
          <w:color w:val="000000"/>
          <w:sz w:val="24"/>
          <w:highlight w:val="none"/>
        </w:rPr>
        <w:t xml:space="preserve">本项目已进行资格预审，评审阶段不再对投标人资格进行审查。资格预审合格的投标人在评审阶段资格发生变化的，须通知采购人和采购代理机构。</w:t>
      </w:r>
      <w:r>
        <w:rPr>
          <w:rFonts w:hint="eastAsia" w:ascii="宋体" w:hAnsi="宋体" w:eastAsia="宋体" w:cs="宋体"/>
          <w:b/>
          <w:color w:val="000000"/>
          <w:sz w:val="24"/>
          <w:highlight w:val="none"/>
        </w:rPr>
      </w:r>
      <w:r/>
    </w:p>
    <w:p>
      <w:pPr>
        <w:pStyle w:val="704"/>
        <w:ind w:firstLine="446"/>
        <w:jc w:val="left"/>
        <w:spacing w:before="200" w:after="200"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7.投标人符合性审查</w:t>
      </w:r>
      <w:r>
        <w:rPr>
          <w:rFonts w:hint="eastAsia" w:ascii="宋体" w:hAnsi="宋体" w:eastAsia="宋体" w:cs="宋体"/>
          <w:b/>
          <w:color w:val="000000"/>
          <w:sz w:val="30"/>
          <w:szCs w:val="30"/>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eastAsia="宋体" w:cs="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3799"/>
        <w:gridCol w:w="4868"/>
      </w:tblGrid>
      <w:tr>
        <w:trPr/>
        <w:tc>
          <w:tcPr>
            <w:tcW w:w="478" w:type="dxa"/>
            <w:vAlign w:val="top"/>
            <w:textDirection w:val="lrTb"/>
            <w:noWrap w:val="false"/>
          </w:tcPr>
          <w:p>
            <w:pPr>
              <w:pStyle w:val="704"/>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82" w:type="dxa"/>
            <w:vAlign w:val="top"/>
            <w:textDirection w:val="lrTb"/>
            <w:noWrap w:val="false"/>
          </w:tcPr>
          <w:p>
            <w:pPr>
              <w:pStyle w:val="704"/>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审查要素</w:t>
            </w:r>
            <w:r>
              <w:rPr>
                <w:rFonts w:hint="eastAsia" w:ascii="宋体" w:hAnsi="宋体" w:eastAsia="宋体" w:cs="宋体"/>
                <w:b/>
                <w:color w:val="000000"/>
                <w:sz w:val="24"/>
                <w:highlight w:val="none"/>
              </w:rPr>
            </w:r>
            <w:r/>
          </w:p>
        </w:tc>
        <w:tc>
          <w:tcPr>
            <w:tcW w:w="2539" w:type="dxa"/>
            <w:vAlign w:val="top"/>
            <w:textDirection w:val="lrTb"/>
            <w:noWrap w:val="false"/>
          </w:tcPr>
          <w:p>
            <w:pPr>
              <w:pStyle w:val="704"/>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c>
          <w:tcPr>
            <w:tcW w:w="478" w:type="dxa"/>
            <w:vAlign w:val="center"/>
            <w:vMerge w:val="restart"/>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982" w:type="dxa"/>
            <w:vAlign w:val="center"/>
            <w:vMerge w:val="restart"/>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投标文件有效性</w:t>
            </w:r>
            <w:r>
              <w:rPr>
                <w:rFonts w:hint="eastAsia" w:ascii="宋体" w:hAnsi="宋体" w:eastAsia="宋体" w:cs="宋体"/>
                <w:color w:val="000000"/>
                <w:sz w:val="24"/>
                <w:highlight w:val="none"/>
              </w:rPr>
            </w:r>
            <w:r/>
          </w:p>
        </w:tc>
        <w:tc>
          <w:tcPr>
            <w:tcW w:w="2539"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投标文件的有效电子签章。</w:t>
            </w:r>
            <w:r>
              <w:rPr>
                <w:rFonts w:hint="eastAsia" w:ascii="宋体" w:hAnsi="宋体" w:eastAsia="宋体" w:cs="宋体"/>
                <w:color w:val="000000"/>
                <w:sz w:val="24"/>
                <w:highlight w:val="none"/>
              </w:rPr>
            </w:r>
            <w:r/>
          </w:p>
        </w:tc>
      </w:tr>
      <w:tr>
        <w:trPr>
          <w:trHeight w:val="569"/>
        </w:trPr>
        <w:tc>
          <w:tcPr>
            <w:tcW w:w="478" w:type="dxa"/>
            <w:vAlign w:val="center"/>
            <w:vMerge w:val="continue"/>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2" w:type="dxa"/>
            <w:vAlign w:val="center"/>
            <w:vMerge w:val="continue"/>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39"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r>
      <w:tr>
        <w:trPr>
          <w:trHeight w:val="602"/>
        </w:trPr>
        <w:tc>
          <w:tcPr>
            <w:tcW w:w="478" w:type="dxa"/>
            <w:vAlign w:val="center"/>
            <w:vMerge w:val="continue"/>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2" w:type="dxa"/>
            <w:vAlign w:val="center"/>
            <w:vMerge w:val="continue"/>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39"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未发现属无效投标的情形。</w:t>
            </w:r>
            <w:r>
              <w:rPr>
                <w:rFonts w:hint="eastAsia" w:ascii="宋体" w:hAnsi="宋体" w:eastAsia="宋体" w:cs="宋体"/>
                <w:color w:val="000000"/>
                <w:sz w:val="24"/>
                <w:highlight w:val="none"/>
              </w:rPr>
            </w:r>
            <w:r/>
          </w:p>
        </w:tc>
      </w:tr>
      <w:tr>
        <w:trPr>
          <w:trHeight w:val="1424"/>
        </w:trPr>
        <w:tc>
          <w:tcPr>
            <w:tcW w:w="478" w:type="dxa"/>
            <w:vAlign w:val="center"/>
            <w:textDirection w:val="lrTb"/>
            <w:noWrap w:val="false"/>
          </w:tcPr>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982" w:type="dxa"/>
            <w:vAlign w:val="center"/>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对招标文件响应程度</w:t>
            </w:r>
            <w:r>
              <w:rPr>
                <w:rFonts w:hint="eastAsia" w:ascii="宋体" w:hAnsi="宋体" w:eastAsia="宋体" w:cs="宋体"/>
                <w:color w:val="000000"/>
                <w:sz w:val="24"/>
                <w:highlight w:val="none"/>
              </w:rPr>
            </w:r>
            <w:r/>
          </w:p>
        </w:tc>
        <w:tc>
          <w:tcPr>
            <w:tcW w:w="2539" w:type="dxa"/>
            <w:vAlign w:val="top"/>
            <w:textDirection w:val="lrTb"/>
            <w:noWrap w:val="false"/>
          </w:tcPr>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审查投标文件，以确定其是否满足招标文件的实质性要求。不满足招标文件的实质性要求的，投标无效。</w:t>
            </w:r>
            <w:r>
              <w:rPr>
                <w:rFonts w:hint="eastAsia" w:ascii="宋体" w:hAnsi="宋体" w:eastAsia="宋体" w:cs="宋体"/>
                <w:color w:val="000000"/>
                <w:sz w:val="24"/>
                <w:highlight w:val="none"/>
              </w:rPr>
            </w:r>
            <w:r/>
          </w:p>
        </w:tc>
      </w:tr>
    </w:tbl>
    <w:p>
      <w:pPr>
        <w:pStyle w:val="704"/>
        <w:ind w:firstLine="446"/>
        <w:jc w:val="left"/>
        <w:spacing w:before="200" w:after="200"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8.商务和技术评估</w:t>
      </w:r>
      <w:r>
        <w:rPr>
          <w:rFonts w:hint="eastAsia" w:ascii="宋体" w:hAnsi="宋体" w:eastAsia="宋体" w:cs="宋体"/>
          <w:b/>
          <w:color w:val="000000"/>
          <w:sz w:val="30"/>
          <w:szCs w:val="30"/>
          <w:highlight w:val="none"/>
        </w:rPr>
      </w:r>
      <w:r/>
    </w:p>
    <w:p>
      <w:pPr>
        <w:pStyle w:val="704"/>
        <w:ind w:firstLine="42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w:t>
      </w:r>
      <w:r>
        <w:rPr>
          <w:rFonts w:hint="eastAsia" w:ascii="宋体" w:hAnsi="宋体" w:eastAsia="宋体" w:cs="宋体"/>
          <w:b/>
          <w:color w:val="000000"/>
          <w:sz w:val="24"/>
          <w:highlight w:val="none"/>
        </w:rPr>
        <w:t xml:space="preserve">本项目采用综合评分法。</w:t>
      </w:r>
      <w:r>
        <w:rPr>
          <w:rFonts w:hint="eastAsia" w:ascii="宋体" w:hAnsi="宋体" w:eastAsia="宋体" w:cs="宋体"/>
          <w:color w:val="000000"/>
          <w:sz w:val="24"/>
          <w:highlight w:val="none"/>
        </w:rPr>
      </w:r>
      <w:r/>
    </w:p>
    <w:tbl>
      <w:tblPr>
        <w:tblW w:w="5043"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9"/>
        <w:gridCol w:w="2244"/>
        <w:gridCol w:w="2561"/>
        <w:gridCol w:w="2310"/>
      </w:tblGrid>
      <w:tr>
        <w:trPr>
          <w:trHeight w:val="466"/>
        </w:trPr>
        <w:tc>
          <w:tcPr>
            <w:tcW w:w="2346" w:type="dxa"/>
            <w:vAlign w:val="top"/>
            <w:textDirection w:val="lrTb"/>
            <w:noWrap w:val="false"/>
          </w:tcPr>
          <w:p>
            <w:pPr>
              <w:pStyle w:val="704"/>
              <w:jc w:val="center"/>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lang w:eastAsia="zh-CN"/>
              </w:rPr>
              <w:t xml:space="preserve">评分项目</w:t>
            </w:r>
            <w:r>
              <w:rPr>
                <w:rFonts w:hint="eastAsia" w:ascii="宋体" w:hAnsi="宋体" w:eastAsia="宋体" w:cs="宋体"/>
                <w:b/>
                <w:bCs/>
                <w:color w:val="000000"/>
                <w:sz w:val="24"/>
                <w:highlight w:val="none"/>
              </w:rPr>
            </w:r>
            <w:r/>
          </w:p>
        </w:tc>
        <w:tc>
          <w:tcPr>
            <w:tcW w:w="2240" w:type="dxa"/>
            <w:vAlign w:val="top"/>
            <w:textDirection w:val="lrTb"/>
            <w:noWrap w:val="false"/>
          </w:tcPr>
          <w:p>
            <w:pPr>
              <w:pStyle w:val="704"/>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lang w:eastAsia="zh-CN"/>
              </w:rPr>
              <w:t xml:space="preserve">技术评估</w:t>
            </w:r>
            <w:r>
              <w:rPr>
                <w:rFonts w:hint="eastAsia" w:ascii="宋体" w:hAnsi="宋体" w:eastAsia="宋体" w:cs="宋体"/>
                <w:b/>
                <w:bCs/>
                <w:color w:val="000000"/>
                <w:sz w:val="24"/>
                <w:szCs w:val="24"/>
                <w:highlight w:val="none"/>
                <w:lang w:val="en-US" w:eastAsia="zh-CN" w:bidi="ar-SA"/>
              </w:rPr>
            </w:r>
            <w:r/>
          </w:p>
        </w:tc>
        <w:tc>
          <w:tcPr>
            <w:tcW w:w="2557" w:type="dxa"/>
            <w:vAlign w:val="top"/>
            <w:textDirection w:val="lrTb"/>
            <w:noWrap w:val="false"/>
          </w:tcPr>
          <w:p>
            <w:pPr>
              <w:pStyle w:val="704"/>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lang w:eastAsia="zh-CN"/>
              </w:rPr>
              <w:t xml:space="preserve">商务评估</w:t>
            </w:r>
            <w:r>
              <w:rPr>
                <w:rFonts w:hint="eastAsia" w:ascii="宋体" w:hAnsi="宋体" w:eastAsia="宋体" w:cs="宋体"/>
                <w:b/>
                <w:bCs/>
                <w:color w:val="000000"/>
                <w:sz w:val="24"/>
                <w:szCs w:val="24"/>
                <w:highlight w:val="none"/>
                <w:lang w:val="en-US" w:eastAsia="zh-CN" w:bidi="ar-SA"/>
              </w:rPr>
            </w:r>
            <w:r/>
          </w:p>
        </w:tc>
        <w:tc>
          <w:tcPr>
            <w:tcW w:w="2306" w:type="dxa"/>
            <w:vAlign w:val="top"/>
            <w:textDirection w:val="lrTb"/>
            <w:noWrap w:val="false"/>
          </w:tcPr>
          <w:p>
            <w:pPr>
              <w:pStyle w:val="704"/>
              <w:jc w:val="center"/>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lang w:eastAsia="zh-CN"/>
              </w:rPr>
              <w:t xml:space="preserve">价格评估</w:t>
            </w:r>
            <w:r>
              <w:rPr>
                <w:rFonts w:hint="eastAsia" w:ascii="宋体" w:hAnsi="宋体" w:eastAsia="宋体" w:cs="宋体"/>
                <w:b/>
                <w:bCs/>
                <w:color w:val="000000"/>
                <w:sz w:val="24"/>
                <w:highlight w:val="none"/>
              </w:rPr>
            </w:r>
            <w:r/>
          </w:p>
        </w:tc>
      </w:tr>
      <w:tr>
        <w:trPr/>
        <w:tc>
          <w:tcPr>
            <w:tcW w:w="2346" w:type="dxa"/>
            <w:vAlign w:val="top"/>
            <w:textDirection w:val="lrTb"/>
            <w:noWrap w:val="false"/>
          </w:tcPr>
          <w:p>
            <w:pPr>
              <w:pStyle w:val="704"/>
              <w:jc w:val="center"/>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lang w:eastAsia="zh-CN"/>
              </w:rPr>
              <w:t xml:space="preserve">分值</w:t>
            </w:r>
            <w:r>
              <w:rPr>
                <w:rFonts w:hint="eastAsia" w:ascii="宋体" w:hAnsi="宋体" w:eastAsia="宋体" w:cs="宋体"/>
                <w:b/>
                <w:bCs/>
                <w:color w:val="000000"/>
                <w:sz w:val="24"/>
                <w:highlight w:val="none"/>
              </w:rPr>
            </w:r>
            <w:r/>
          </w:p>
        </w:tc>
        <w:tc>
          <w:tcPr>
            <w:tcW w:w="2240" w:type="dxa"/>
            <w:vAlign w:val="top"/>
            <w:textDirection w:val="lrTb"/>
            <w:noWrap w:val="false"/>
          </w:tcPr>
          <w:p>
            <w:pPr>
              <w:pStyle w:val="704"/>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40</w:t>
            </w:r>
            <w:r>
              <w:rPr>
                <w:rFonts w:hint="eastAsia" w:ascii="宋体" w:hAnsi="宋体" w:eastAsia="宋体" w:cs="宋体"/>
                <w:b/>
                <w:bCs/>
                <w:color w:val="000000"/>
                <w:sz w:val="24"/>
                <w:szCs w:val="24"/>
                <w:highlight w:val="none"/>
                <w:lang w:val="en-US" w:eastAsia="zh-CN" w:bidi="ar-SA"/>
              </w:rPr>
            </w:r>
            <w:r/>
          </w:p>
        </w:tc>
        <w:tc>
          <w:tcPr>
            <w:tcW w:w="2557" w:type="dxa"/>
            <w:vAlign w:val="top"/>
            <w:textDirection w:val="lrTb"/>
            <w:noWrap w:val="false"/>
          </w:tcPr>
          <w:p>
            <w:pPr>
              <w:pStyle w:val="704"/>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lang w:val="en-US" w:eastAsia="zh-CN"/>
              </w:rPr>
              <w:t xml:space="preserve">40</w:t>
            </w:r>
            <w:r>
              <w:rPr>
                <w:rFonts w:hint="eastAsia" w:ascii="宋体" w:hAnsi="宋体" w:eastAsia="宋体" w:cs="宋体"/>
                <w:b/>
                <w:bCs/>
                <w:color w:val="000000"/>
                <w:sz w:val="24"/>
                <w:szCs w:val="24"/>
                <w:highlight w:val="none"/>
                <w:lang w:val="en-US" w:eastAsia="zh-CN" w:bidi="ar-SA"/>
              </w:rPr>
            </w:r>
            <w:r/>
          </w:p>
        </w:tc>
        <w:tc>
          <w:tcPr>
            <w:tcW w:w="2306" w:type="dxa"/>
            <w:vAlign w:val="top"/>
            <w:textDirection w:val="lrTb"/>
            <w:noWrap w:val="false"/>
          </w:tcPr>
          <w:p>
            <w:pPr>
              <w:pStyle w:val="704"/>
              <w:jc w:val="center"/>
              <w:widowControl w:val="off"/>
              <w:rPr>
                <w:rFonts w:ascii="宋体" w:hAnsi="宋体" w:eastAsia="宋体" w:cs="宋体"/>
                <w:b/>
                <w:bCs/>
                <w:color w:val="000000"/>
                <w:sz w:val="24"/>
                <w:highlight w:val="none"/>
                <w:lang w:val="en-US"/>
              </w:rPr>
            </w:pPr>
            <w:r>
              <w:rPr>
                <w:rFonts w:hint="eastAsia" w:ascii="宋体" w:hAnsi="宋体" w:cs="宋体"/>
                <w:b/>
                <w:bCs/>
                <w:color w:val="000000"/>
                <w:sz w:val="24"/>
                <w:szCs w:val="24"/>
                <w:lang w:val="en-US" w:eastAsia="zh-CN"/>
              </w:rPr>
              <w:t xml:space="preserve">20</w:t>
            </w:r>
            <w:bookmarkEnd w:id="77"/>
            <w:r/>
            <w:bookmarkEnd w:id="78"/>
            <w:r/>
            <w:bookmarkEnd w:id="79"/>
            <w:r/>
            <w:bookmarkEnd w:id="80"/>
            <w:r/>
            <w:bookmarkEnd w:id="81"/>
            <w:r>
              <w:rPr>
                <w:rFonts w:ascii="宋体" w:hAnsi="宋体" w:eastAsia="宋体" w:cs="宋体"/>
                <w:b/>
                <w:bCs/>
                <w:color w:val="000000"/>
                <w:sz w:val="24"/>
                <w:highlight w:val="none"/>
                <w:lang w:val="en-US"/>
              </w:rPr>
            </w:r>
            <w:r/>
          </w:p>
        </w:tc>
      </w:tr>
    </w:tbl>
    <w:p>
      <w:pPr>
        <w:pStyle w:val="704"/>
        <w:ind w:left="126" w:right="0"/>
        <w:jc w:val="left"/>
        <w:keepLines w:val="0"/>
        <w:keepNext w:val="0"/>
        <w:spacing w:before="78"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pacing w:val="14"/>
          <w:sz w:val="24"/>
          <w:szCs w:val="24"/>
          <w:lang w:val="en-US" w:eastAsia="zh-CN" w:bidi="ar"/>
        </w:rPr>
        <w:t xml:space="preserve">(一) 技术评</w:t>
      </w:r>
      <w:r>
        <w:rPr>
          <w:rFonts w:hint="eastAsia" w:ascii="宋体" w:hAnsi="宋体" w:eastAsia="宋体" w:cs="宋体"/>
          <w:color w:val="000000"/>
          <w:spacing w:val="12"/>
          <w:sz w:val="24"/>
          <w:szCs w:val="24"/>
          <w:lang w:val="en-US" w:eastAsia="zh-CN" w:bidi="ar"/>
        </w:rPr>
        <w:t xml:space="preserve">估</w:t>
      </w:r>
      <w:r>
        <w:rPr>
          <w:rFonts w:hint="eastAsia" w:ascii="宋体" w:hAnsi="宋体" w:eastAsia="宋体" w:cs="宋体"/>
          <w:sz w:val="24"/>
          <w:szCs w:val="24"/>
        </w:rPr>
      </w:r>
      <w:r/>
    </w:p>
    <w:tbl>
      <w:tblPr>
        <w:tblStyle w:val="2261"/>
        <w:tblpPr w:horzAnchor="page" w:tblpX="1380" w:vertAnchor="text" w:tblpY="293" w:leftFromText="180" w:topFromText="0" w:rightFromText="180" w:bottomFromText="0"/>
        <w:tblW w:w="923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1"/>
        <w:gridCol w:w="1750"/>
        <w:gridCol w:w="6130"/>
        <w:gridCol w:w="700"/>
      </w:tblGrid>
      <w:tr>
        <w:trPr>
          <w:trHeight w:val="513"/>
        </w:trPr>
        <w:tc>
          <w:tcPr>
            <w:tcW w:w="651" w:type="dxa"/>
            <w:vAlign w:val="top"/>
            <w:textDirection w:val="lrTb"/>
            <w:noWrap w:val="false"/>
          </w:tcPr>
          <w:p>
            <w:pPr>
              <w:pStyle w:val="704"/>
              <w:jc w:val="center"/>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序号</w:t>
            </w:r>
            <w:r>
              <w:rPr>
                <w:rFonts w:hint="eastAsia" w:ascii="宋体" w:hAnsi="宋体" w:eastAsia="宋体" w:cs="宋体"/>
                <w:color w:val="000000"/>
                <w:sz w:val="24"/>
                <w:highlight w:val="none"/>
                <w:lang w:val="en-US" w:eastAsia="zh-CN"/>
              </w:rPr>
            </w:r>
            <w:r/>
          </w:p>
        </w:tc>
        <w:tc>
          <w:tcPr>
            <w:tcW w:w="1750" w:type="dxa"/>
            <w:vAlign w:val="top"/>
            <w:textDirection w:val="lrTb"/>
            <w:noWrap w:val="false"/>
          </w:tcPr>
          <w:p>
            <w:pPr>
              <w:pStyle w:val="704"/>
              <w:ind w:firstLine="420"/>
              <w:jc w:val="center"/>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评审因素</w:t>
            </w:r>
            <w:r>
              <w:rPr>
                <w:rFonts w:hint="eastAsia" w:ascii="宋体" w:hAnsi="宋体" w:eastAsia="宋体" w:cs="宋体"/>
                <w:color w:val="000000"/>
                <w:sz w:val="24"/>
                <w:highlight w:val="none"/>
                <w:lang w:val="en-US" w:eastAsia="zh-CN"/>
              </w:rPr>
            </w:r>
            <w:r/>
          </w:p>
        </w:tc>
        <w:tc>
          <w:tcPr>
            <w:tcW w:w="6130" w:type="dxa"/>
            <w:vAlign w:val="top"/>
            <w:textDirection w:val="lrTb"/>
            <w:noWrap w:val="false"/>
          </w:tcPr>
          <w:p>
            <w:pPr>
              <w:pStyle w:val="704"/>
              <w:ind w:firstLine="420"/>
              <w:jc w:val="center"/>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评审细则</w:t>
            </w:r>
            <w:r>
              <w:rPr>
                <w:rFonts w:hint="eastAsia" w:ascii="宋体" w:hAnsi="宋体" w:eastAsia="宋体" w:cs="宋体"/>
                <w:color w:val="000000"/>
                <w:sz w:val="24"/>
                <w:highlight w:val="none"/>
                <w:lang w:val="en-US" w:eastAsia="zh-CN"/>
              </w:rPr>
            </w:r>
            <w:r/>
          </w:p>
        </w:tc>
        <w:tc>
          <w:tcPr>
            <w:tcW w:w="700" w:type="dxa"/>
            <w:vAlign w:val="top"/>
            <w:textDirection w:val="lrTb"/>
            <w:noWrap w:val="false"/>
          </w:tcPr>
          <w:p>
            <w:pPr>
              <w:pStyle w:val="704"/>
              <w:jc w:val="center"/>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分值</w:t>
            </w:r>
            <w:r>
              <w:rPr>
                <w:rFonts w:hint="eastAsia" w:ascii="宋体" w:hAnsi="宋体" w:eastAsia="宋体" w:cs="宋体"/>
                <w:color w:val="000000"/>
                <w:sz w:val="24"/>
                <w:highlight w:val="none"/>
                <w:lang w:val="en-US" w:eastAsia="zh-CN"/>
              </w:rPr>
            </w:r>
            <w:r/>
          </w:p>
        </w:tc>
      </w:tr>
      <w:tr>
        <w:trPr>
          <w:trHeight w:val="541"/>
        </w:trPr>
        <w:tc>
          <w:tcPr>
            <w:tcW w:w="651"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val="en-US" w:eastAsia="zh-CN"/>
              </w:rPr>
            </w:r>
            <w:r/>
          </w:p>
        </w:tc>
        <w:tc>
          <w:tcPr>
            <w:tcW w:w="175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整体方案评价</w:t>
            </w:r>
            <w:r>
              <w:rPr>
                <w:rFonts w:hint="eastAsia" w:ascii="宋体" w:hAnsi="宋体" w:eastAsia="宋体" w:cs="宋体"/>
                <w:color w:val="000000"/>
                <w:sz w:val="24"/>
                <w:highlight w:val="none"/>
                <w:lang w:val="en-US" w:eastAsia="zh-CN"/>
              </w:rPr>
            </w:r>
            <w:r/>
          </w:p>
        </w:tc>
        <w:tc>
          <w:tcPr>
            <w:tcW w:w="613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eastAsia="宋体" w:cs="宋体"/>
                <w:color w:val="000000"/>
                <w:sz w:val="24"/>
                <w:highlight w:val="none"/>
                <w:lang w:val="en-US" w:eastAsia="zh-CN"/>
              </w:rPr>
              <w:t xml:space="preserve">提供的整体服务方案，制定展厅安保、夜间护馆、监控值班安保服务方案，方案完全包含上述要点的得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分，有缺项不得分，未提供方案的不得分。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方</w:t>
            </w:r>
            <w:r>
              <w:rPr>
                <w:rFonts w:hint="eastAsia" w:ascii="宋体" w:hAnsi="宋体" w:cs="宋体"/>
                <w:color w:val="000000"/>
                <w:sz w:val="24"/>
                <w:highlight w:val="none"/>
                <w:lang w:val="en-US" w:eastAsia="zh-CN"/>
              </w:rPr>
              <w:t xml:space="preserve">案切合项目需求</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有</w:t>
            </w:r>
            <w:r>
              <w:rPr>
                <w:rFonts w:hint="eastAsia" w:ascii="宋体" w:hAnsi="宋体" w:eastAsia="宋体" w:cs="宋体"/>
                <w:color w:val="000000"/>
                <w:sz w:val="24"/>
                <w:highlight w:val="none"/>
                <w:lang w:val="en-US" w:eastAsia="zh-CN"/>
              </w:rPr>
              <w:t xml:space="preserve">针对</w:t>
            </w:r>
            <w:r>
              <w:rPr>
                <w:rFonts w:hint="eastAsia" w:ascii="宋体" w:hAnsi="宋体" w:cs="宋体"/>
                <w:color w:val="000000"/>
                <w:sz w:val="24"/>
                <w:highlight w:val="none"/>
                <w:lang w:val="en-US" w:eastAsia="zh-CN"/>
              </w:rPr>
              <w:t xml:space="preserve">性</w:t>
            </w:r>
            <w:r>
              <w:rPr>
                <w:rFonts w:hint="eastAsia" w:ascii="宋体" w:hAnsi="宋体" w:eastAsia="宋体" w:cs="宋体"/>
                <w:color w:val="000000"/>
                <w:sz w:val="24"/>
                <w:highlight w:val="none"/>
                <w:lang w:val="en-US" w:eastAsia="zh-CN"/>
              </w:rPr>
              <w:t xml:space="preserve">的加</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有可</w:t>
            </w:r>
            <w:r>
              <w:rPr>
                <w:rFonts w:hint="eastAsia" w:ascii="宋体" w:hAnsi="宋体" w:eastAsia="宋体" w:cs="宋体"/>
                <w:color w:val="000000"/>
                <w:sz w:val="24"/>
                <w:highlight w:val="none"/>
                <w:lang w:val="en-US" w:eastAsia="zh-CN"/>
              </w:rPr>
              <w:t xml:space="preserve">操作性的加1分；</w:t>
            </w:r>
            <w:r>
              <w:rPr>
                <w:rFonts w:hint="eastAsia" w:ascii="宋体" w:hAnsi="宋体" w:eastAsia="宋体" w:cs="宋体"/>
                <w:color w:val="000000"/>
                <w:sz w:val="24"/>
                <w:highlight w:val="none"/>
                <w:lang w:val="en-US" w:eastAsia="zh-CN"/>
              </w:rPr>
            </w:r>
            <w:r/>
          </w:p>
        </w:tc>
        <w:tc>
          <w:tcPr>
            <w:tcW w:w="70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tc>
      </w:tr>
      <w:tr>
        <w:trPr>
          <w:trHeight w:val="2467"/>
        </w:trPr>
        <w:tc>
          <w:tcPr>
            <w:tcW w:w="651"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r>
            <w:r/>
          </w:p>
        </w:tc>
        <w:tc>
          <w:tcPr>
            <w:tcW w:w="175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门卫值班管理方案评价</w:t>
            </w:r>
            <w:r>
              <w:rPr>
                <w:rFonts w:hint="eastAsia" w:ascii="宋体" w:hAnsi="宋体" w:eastAsia="宋体" w:cs="宋体"/>
                <w:color w:val="000000"/>
                <w:sz w:val="24"/>
                <w:highlight w:val="none"/>
                <w:lang w:val="en-US" w:eastAsia="zh-CN"/>
              </w:rPr>
            </w:r>
            <w:r/>
          </w:p>
        </w:tc>
        <w:tc>
          <w:tcPr>
            <w:tcW w:w="613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根据投标人提供的门卫值班管理方案，</w:t>
            </w:r>
            <w:r>
              <w:rPr>
                <w:rFonts w:hint="eastAsia" w:ascii="宋体" w:hAnsi="宋体" w:cs="宋体"/>
                <w:color w:val="000000"/>
                <w:sz w:val="24"/>
                <w:highlight w:val="none"/>
                <w:lang w:val="en-US" w:eastAsia="zh-CN"/>
              </w:rPr>
              <w:t xml:space="preserve">包括且不限于门卫来人登记、安检、车辆进出、收发材料、物品方面</w:t>
            </w:r>
            <w:r>
              <w:rPr>
                <w:rFonts w:hint="eastAsia" w:ascii="宋体" w:hAnsi="宋体" w:eastAsia="宋体" w:cs="宋体"/>
                <w:color w:val="000000"/>
                <w:sz w:val="24"/>
                <w:highlight w:val="none"/>
                <w:lang w:val="en-US" w:eastAsia="zh-CN"/>
              </w:rPr>
              <w:t xml:space="preserve">。方案完全包含上述要点的得4分，有缺项不得分，未提供方案的不得分。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方案切合项目需求、</w:t>
            </w:r>
            <w:r>
              <w:rPr>
                <w:rFonts w:hint="eastAsia" w:ascii="宋体" w:hAnsi="宋体" w:cs="宋体"/>
                <w:color w:val="000000"/>
                <w:sz w:val="24"/>
                <w:highlight w:val="none"/>
                <w:lang w:val="en-US" w:eastAsia="zh-CN"/>
              </w:rPr>
              <w:t xml:space="preserve">有</w:t>
            </w:r>
            <w:r>
              <w:rPr>
                <w:rFonts w:hint="eastAsia" w:ascii="宋体" w:hAnsi="宋体" w:eastAsia="宋体" w:cs="宋体"/>
                <w:color w:val="000000"/>
                <w:sz w:val="24"/>
                <w:highlight w:val="none"/>
                <w:lang w:val="en-US" w:eastAsia="zh-CN"/>
              </w:rPr>
              <w:t xml:space="preserve">针对性的加2分；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有</w:t>
            </w:r>
            <w:r>
              <w:rPr>
                <w:rFonts w:hint="eastAsia" w:ascii="宋体" w:hAnsi="宋体" w:eastAsia="宋体" w:cs="宋体"/>
                <w:color w:val="000000"/>
                <w:sz w:val="24"/>
                <w:highlight w:val="none"/>
                <w:lang w:val="en-US" w:eastAsia="zh-CN"/>
              </w:rPr>
              <w:t xml:space="preserve">可操作性的加1分；</w:t>
            </w:r>
            <w:r>
              <w:rPr>
                <w:rFonts w:hint="eastAsia" w:ascii="宋体" w:hAnsi="宋体" w:eastAsia="宋体" w:cs="宋体"/>
                <w:color w:val="000000"/>
                <w:sz w:val="24"/>
                <w:highlight w:val="none"/>
                <w:lang w:val="en-US" w:eastAsia="zh-CN"/>
              </w:rPr>
            </w:r>
            <w:r/>
          </w:p>
        </w:tc>
        <w:tc>
          <w:tcPr>
            <w:tcW w:w="70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tc>
      </w:tr>
      <w:tr>
        <w:trPr>
          <w:trHeight w:val="2362"/>
        </w:trPr>
        <w:tc>
          <w:tcPr>
            <w:tcW w:w="651"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val="en-US" w:eastAsia="zh-CN"/>
              </w:rPr>
            </w:r>
            <w:r/>
          </w:p>
        </w:tc>
        <w:tc>
          <w:tcPr>
            <w:tcW w:w="175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突发事件处理方案评价</w:t>
            </w:r>
            <w:r>
              <w:rPr>
                <w:rFonts w:hint="eastAsia" w:ascii="宋体" w:hAnsi="宋体" w:eastAsia="宋体" w:cs="宋体"/>
                <w:color w:val="000000"/>
                <w:sz w:val="24"/>
                <w:highlight w:val="none"/>
                <w:lang w:val="en-US" w:eastAsia="zh-CN"/>
              </w:rPr>
            </w:r>
            <w:r/>
          </w:p>
        </w:tc>
        <w:tc>
          <w:tcPr>
            <w:tcW w:w="6130" w:type="dxa"/>
            <w:vAlign w:val="top"/>
            <w:textDirection w:val="lrTb"/>
            <w:noWrap w:val="false"/>
          </w:tcPr>
          <w:p>
            <w:pPr>
              <w:pStyle w:val="704"/>
              <w:ind w:firstLine="420"/>
              <w:jc w:val="left"/>
              <w:spacing w:line="360" w:lineRule="auto"/>
              <w:widowControl/>
              <w:rPr>
                <w:rFonts w:hint="eastAsia" w:ascii="宋体" w:hAnsi="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根据投标人提供的突发事件处理方案，</w:t>
            </w:r>
            <w:r>
              <w:rPr>
                <w:rFonts w:hint="eastAsia" w:ascii="宋体" w:hAnsi="宋体" w:cs="宋体"/>
                <w:color w:val="000000"/>
                <w:sz w:val="24"/>
                <w:highlight w:val="none"/>
                <w:lang w:val="en-US" w:eastAsia="zh-CN"/>
              </w:rPr>
              <w:t xml:space="preserve">包括且不限于偷盗、人流拥挤、受伤处置、地震、地质灾害疏散，方案完全包含上述要点的得4分，有缺项不得分，未提供方案的不得分。</w:t>
            </w:r>
            <w:r>
              <w:rPr>
                <w:rFonts w:hint="eastAsia" w:ascii="宋体" w:hAnsi="宋体" w:cs="宋体"/>
                <w:color w:val="000000"/>
                <w:sz w:val="24"/>
                <w:highlight w:val="none"/>
                <w:lang w:val="en-US" w:eastAsia="zh-CN"/>
              </w:rPr>
            </w:r>
            <w:r/>
          </w:p>
          <w:p>
            <w:pPr>
              <w:pStyle w:val="704"/>
              <w:ind w:firstLine="420"/>
              <w:jc w:val="left"/>
              <w:spacing w:line="360" w:lineRule="auto"/>
              <w:widowControl/>
              <w:rPr>
                <w:rFonts w:hint="eastAsia" w:ascii="宋体" w:hAnsi="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方案切合项目需求、有针对性的加2分；</w:t>
            </w:r>
            <w:r>
              <w:rPr>
                <w:rFonts w:hint="eastAsia" w:ascii="宋体" w:hAnsi="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方案有可操作性的加1分；</w:t>
            </w:r>
            <w:r>
              <w:rPr>
                <w:rFonts w:hint="eastAsia" w:ascii="宋体" w:hAnsi="宋体" w:eastAsia="宋体" w:cs="宋体"/>
                <w:color w:val="000000"/>
                <w:sz w:val="24"/>
                <w:highlight w:val="none"/>
                <w:lang w:val="en-US" w:eastAsia="zh-CN"/>
              </w:rPr>
            </w:r>
            <w:r/>
          </w:p>
        </w:tc>
        <w:tc>
          <w:tcPr>
            <w:tcW w:w="70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tc>
      </w:tr>
      <w:tr>
        <w:trPr>
          <w:trHeight w:val="1893"/>
        </w:trPr>
        <w:tc>
          <w:tcPr>
            <w:tcW w:w="651"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val="en-US" w:eastAsia="zh-CN"/>
              </w:rPr>
            </w:r>
            <w:r/>
          </w:p>
        </w:tc>
        <w:tc>
          <w:tcPr>
            <w:tcW w:w="175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监控值班服务方案评价</w:t>
            </w:r>
            <w:r>
              <w:rPr>
                <w:rFonts w:hint="eastAsia" w:ascii="宋体" w:hAnsi="宋体" w:eastAsia="宋体" w:cs="宋体"/>
                <w:color w:val="000000"/>
                <w:sz w:val="24"/>
                <w:highlight w:val="none"/>
                <w:lang w:val="en-US" w:eastAsia="zh-CN"/>
              </w:rPr>
            </w:r>
            <w:r/>
          </w:p>
        </w:tc>
        <w:tc>
          <w:tcPr>
            <w:tcW w:w="613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根据投标人提供的监控值班服务方案，</w:t>
            </w:r>
            <w:r>
              <w:rPr>
                <w:rFonts w:hint="eastAsia" w:ascii="宋体" w:hAnsi="宋体" w:cs="宋体"/>
                <w:color w:val="000000"/>
                <w:sz w:val="24"/>
                <w:highlight w:val="none"/>
                <w:lang w:val="en-US" w:eastAsia="zh-CN"/>
              </w:rPr>
              <w:t xml:space="preserve">包括且不限于人员值守安排、值守时间、轮值、记录、汇报。</w:t>
            </w:r>
            <w:r>
              <w:rPr>
                <w:rFonts w:hint="eastAsia" w:ascii="宋体" w:hAnsi="宋体" w:eastAsia="宋体" w:cs="宋体"/>
                <w:color w:val="000000"/>
                <w:sz w:val="24"/>
                <w:highlight w:val="none"/>
                <w:lang w:val="en-US" w:eastAsia="zh-CN"/>
              </w:rPr>
              <w:t xml:space="preserve">方案完全包含上述要点的得4分，有缺项不得分，未提供方案的不得分。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方案切合项目需求、</w:t>
            </w:r>
            <w:r>
              <w:rPr>
                <w:rFonts w:hint="eastAsia" w:ascii="宋体" w:hAnsi="宋体" w:cs="宋体"/>
                <w:color w:val="000000"/>
                <w:sz w:val="24"/>
                <w:highlight w:val="none"/>
                <w:lang w:val="en-US" w:eastAsia="zh-CN"/>
              </w:rPr>
              <w:t xml:space="preserve">有</w:t>
            </w:r>
            <w:r>
              <w:rPr>
                <w:rFonts w:hint="eastAsia" w:ascii="宋体" w:hAnsi="宋体" w:eastAsia="宋体" w:cs="宋体"/>
                <w:color w:val="000000"/>
                <w:sz w:val="24"/>
                <w:highlight w:val="none"/>
                <w:lang w:val="en-US" w:eastAsia="zh-CN"/>
              </w:rPr>
              <w:t xml:space="preserve">针对性的加2分；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有</w:t>
            </w:r>
            <w:r>
              <w:rPr>
                <w:rFonts w:hint="eastAsia" w:ascii="宋体" w:hAnsi="宋体" w:eastAsia="宋体" w:cs="宋体"/>
                <w:color w:val="000000"/>
                <w:sz w:val="24"/>
                <w:highlight w:val="none"/>
                <w:lang w:val="en-US" w:eastAsia="zh-CN"/>
              </w:rPr>
              <w:t xml:space="preserve">可操作性的加1分；</w:t>
            </w:r>
            <w:r>
              <w:rPr>
                <w:rFonts w:hint="eastAsia" w:ascii="宋体" w:hAnsi="宋体" w:eastAsia="宋体" w:cs="宋体"/>
                <w:color w:val="000000"/>
                <w:sz w:val="24"/>
                <w:highlight w:val="none"/>
                <w:lang w:val="en-US" w:eastAsia="zh-CN"/>
              </w:rPr>
            </w:r>
            <w:r/>
          </w:p>
        </w:tc>
        <w:tc>
          <w:tcPr>
            <w:tcW w:w="70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tc>
      </w:tr>
      <w:tr>
        <w:trPr>
          <w:trHeight w:val="1982"/>
        </w:trPr>
        <w:tc>
          <w:tcPr>
            <w:tcW w:w="651"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val="en-US" w:eastAsia="zh-CN"/>
              </w:rPr>
            </w:r>
            <w:r/>
          </w:p>
        </w:tc>
        <w:tc>
          <w:tcPr>
            <w:tcW w:w="175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项目组织管理体系及管理制度</w:t>
            </w:r>
            <w:r>
              <w:rPr>
                <w:rFonts w:hint="eastAsia" w:ascii="宋体" w:hAnsi="宋体" w:eastAsia="宋体" w:cs="宋体"/>
                <w:color w:val="000000"/>
                <w:sz w:val="24"/>
                <w:highlight w:val="none"/>
                <w:lang w:val="en-US" w:eastAsia="zh-CN"/>
              </w:rPr>
            </w:r>
            <w:r/>
          </w:p>
        </w:tc>
        <w:tc>
          <w:tcPr>
            <w:tcW w:w="6130" w:type="dxa"/>
            <w:vAlign w:val="top"/>
            <w:textDirection w:val="lrTb"/>
            <w:noWrap w:val="false"/>
          </w:tcPr>
          <w:p>
            <w:pPr>
              <w:pStyle w:val="704"/>
              <w:ind w:firstLine="420"/>
              <w:jc w:val="left"/>
              <w:spacing w:line="360" w:lineRule="auto"/>
              <w:widowControl/>
              <w:rPr>
                <w:rFonts w:hint="eastAsia" w:ascii="宋体" w:hAnsi="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根据</w:t>
            </w:r>
            <w:r>
              <w:rPr>
                <w:rFonts w:hint="eastAsia" w:ascii="宋体" w:hAnsi="宋体" w:cs="宋体"/>
                <w:color w:val="000000"/>
                <w:sz w:val="24"/>
                <w:highlight w:val="none"/>
                <w:lang w:val="en-US" w:eastAsia="zh-CN"/>
              </w:rPr>
              <w:t xml:space="preserve">投标人提供</w:t>
            </w:r>
            <w:r>
              <w:rPr>
                <w:rFonts w:hint="eastAsia" w:ascii="宋体" w:hAnsi="宋体" w:eastAsia="宋体" w:cs="宋体"/>
                <w:color w:val="000000"/>
                <w:sz w:val="24"/>
                <w:highlight w:val="none"/>
                <w:lang w:val="en-US" w:eastAsia="zh-CN"/>
              </w:rPr>
              <w:t xml:space="preserve">的项目组织管理体系</w:t>
            </w:r>
            <w:r>
              <w:rPr>
                <w:rFonts w:hint="eastAsia" w:ascii="宋体" w:hAnsi="宋体" w:cs="宋体"/>
                <w:color w:val="000000"/>
                <w:sz w:val="24"/>
                <w:highlight w:val="none"/>
                <w:lang w:val="en-US" w:eastAsia="zh-CN"/>
              </w:rPr>
              <w:t xml:space="preserve">、各岗位</w:t>
            </w:r>
            <w:r>
              <w:rPr>
                <w:rFonts w:hint="eastAsia" w:ascii="宋体" w:hAnsi="宋体" w:eastAsia="宋体" w:cs="宋体"/>
                <w:color w:val="000000"/>
                <w:sz w:val="24"/>
                <w:highlight w:val="none"/>
                <w:lang w:val="en-US" w:eastAsia="zh-CN"/>
              </w:rPr>
              <w:t xml:space="preserve">管理制度，</w:t>
            </w:r>
            <w:r>
              <w:rPr>
                <w:rFonts w:hint="eastAsia" w:ascii="宋体" w:hAnsi="宋体" w:cs="宋体"/>
                <w:color w:val="000000"/>
                <w:sz w:val="24"/>
                <w:highlight w:val="none"/>
                <w:lang w:val="en-US" w:eastAsia="zh-CN"/>
              </w:rPr>
              <w:t xml:space="preserve">职责，以及汇报制度，方案完全包含上述要点的得4分，有缺项不得分，未提供方案的不得分。</w:t>
            </w:r>
            <w:r>
              <w:rPr>
                <w:rFonts w:hint="eastAsia" w:ascii="宋体" w:hAnsi="宋体" w:cs="宋体"/>
                <w:color w:val="000000"/>
                <w:sz w:val="24"/>
                <w:highlight w:val="none"/>
                <w:lang w:val="en-US" w:eastAsia="zh-CN"/>
              </w:rPr>
            </w:r>
            <w:r/>
          </w:p>
          <w:p>
            <w:pPr>
              <w:pStyle w:val="704"/>
              <w:ind w:firstLine="420"/>
              <w:jc w:val="left"/>
              <w:spacing w:line="360" w:lineRule="auto"/>
              <w:widowControl/>
              <w:rPr>
                <w:rFonts w:hint="eastAsia" w:ascii="宋体" w:hAnsi="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方案切合项目需求、有针对性的加2分；</w:t>
            </w:r>
            <w:r>
              <w:rPr>
                <w:rFonts w:hint="eastAsia" w:ascii="宋体" w:hAnsi="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方案有可操作性的加1分；</w:t>
            </w:r>
            <w:r>
              <w:rPr>
                <w:rFonts w:hint="eastAsia" w:ascii="宋体" w:hAnsi="宋体" w:eastAsia="宋体" w:cs="宋体"/>
                <w:color w:val="000000"/>
                <w:sz w:val="24"/>
                <w:highlight w:val="none"/>
                <w:lang w:val="en-US" w:eastAsia="zh-CN"/>
              </w:rPr>
            </w:r>
            <w:r/>
          </w:p>
        </w:tc>
        <w:tc>
          <w:tcPr>
            <w:tcW w:w="70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tc>
      </w:tr>
      <w:tr>
        <w:trPr>
          <w:trHeight w:val="1982"/>
        </w:trPr>
        <w:tc>
          <w:tcPr>
            <w:tcW w:w="651"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ascii="宋体" w:hAnsi="宋体" w:eastAsia="宋体" w:cs="宋体"/>
                <w:color w:val="000000"/>
                <w:sz w:val="24"/>
                <w:szCs w:val="24"/>
                <w:highlight w:val="none"/>
                <w:lang w:val="en-US" w:eastAsia="zh-CN" w:bidi="ar-SA"/>
              </w:rPr>
              <w:framePr w:vAnchor="text" w:hAnchor="page" w:x="1380" w:y="293"/>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6</w:t>
            </w:r>
            <w:r>
              <w:rPr>
                <w:rFonts w:ascii="宋体" w:hAnsi="宋体" w:eastAsia="宋体" w:cs="宋体"/>
                <w:color w:val="000000"/>
                <w:sz w:val="24"/>
                <w:szCs w:val="24"/>
                <w:highlight w:val="none"/>
                <w:lang w:val="en-US" w:eastAsia="zh-CN" w:bidi="ar-SA"/>
              </w:rPr>
            </w:r>
            <w:r/>
          </w:p>
        </w:tc>
        <w:tc>
          <w:tcPr>
            <w:tcW w:w="175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szCs w:val="24"/>
                <w:highlight w:val="none"/>
                <w:lang w:val="en-US" w:eastAsia="zh-CN" w:bidi="ar-SA"/>
              </w:rPr>
              <w:framePr w:vAnchor="text" w:hAnchor="page" w:x="1380" w:y="293"/>
            </w:pPr>
            <w:r>
              <w:rPr>
                <w:rFonts w:hint="eastAsia" w:ascii="宋体" w:hAnsi="宋体" w:eastAsia="宋体" w:cs="宋体"/>
                <w:color w:val="000000"/>
                <w:sz w:val="24"/>
                <w:highlight w:val="none"/>
                <w:lang w:val="en-US" w:eastAsia="zh-CN"/>
              </w:rPr>
              <w:t xml:space="preserve">人员管理评价</w:t>
            </w:r>
            <w:r>
              <w:rPr>
                <w:rFonts w:hint="eastAsia" w:ascii="宋体" w:hAnsi="宋体" w:eastAsia="宋体" w:cs="宋体"/>
                <w:color w:val="000000"/>
                <w:sz w:val="24"/>
                <w:szCs w:val="24"/>
                <w:highlight w:val="none"/>
                <w:lang w:val="en-US" w:eastAsia="zh-CN" w:bidi="ar-SA"/>
              </w:rPr>
            </w:r>
            <w:r/>
          </w:p>
        </w:tc>
        <w:tc>
          <w:tcPr>
            <w:tcW w:w="613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根据供应商提供的人员配备方案、人员录用、解聘、培训</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方案完全包含上述要点的得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分，有缺项不得分，未提供方案的不得分。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方案切合项目需求、</w:t>
            </w:r>
            <w:r>
              <w:rPr>
                <w:rFonts w:hint="eastAsia" w:ascii="宋体" w:hAnsi="宋体" w:cs="宋体"/>
                <w:color w:val="000000"/>
                <w:sz w:val="24"/>
                <w:highlight w:val="none"/>
                <w:lang w:val="en-US" w:eastAsia="zh-CN"/>
              </w:rPr>
              <w:t xml:space="preserve">有</w:t>
            </w:r>
            <w:r>
              <w:rPr>
                <w:rFonts w:hint="eastAsia" w:ascii="宋体" w:hAnsi="宋体" w:eastAsia="宋体" w:cs="宋体"/>
                <w:color w:val="000000"/>
                <w:sz w:val="24"/>
                <w:highlight w:val="none"/>
                <w:lang w:val="en-US" w:eastAsia="zh-CN"/>
              </w:rPr>
              <w:t xml:space="preserve">针对性的加</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szCs w:val="24"/>
                <w:highlight w:val="none"/>
                <w:lang w:val="en-US" w:eastAsia="zh-CN" w:bidi="ar-SA"/>
              </w:rPr>
              <w:framePr w:vAnchor="text" w:hAnchor="page" w:x="1380" w:y="293"/>
            </w:pPr>
            <w:r>
              <w:rPr>
                <w:rFonts w:hint="eastAsia" w:ascii="宋体" w:hAnsi="宋体" w:eastAsia="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有</w:t>
            </w:r>
            <w:r>
              <w:rPr>
                <w:rFonts w:hint="eastAsia" w:ascii="宋体" w:hAnsi="宋体" w:eastAsia="宋体" w:cs="宋体"/>
                <w:color w:val="000000"/>
                <w:sz w:val="24"/>
                <w:highlight w:val="none"/>
                <w:lang w:val="en-US" w:eastAsia="zh-CN"/>
              </w:rPr>
              <w:t xml:space="preserve">可操作性的加</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szCs w:val="24"/>
                <w:highlight w:val="none"/>
                <w:lang w:val="en-US" w:eastAsia="zh-CN" w:bidi="ar-SA"/>
              </w:rPr>
            </w:r>
            <w:r/>
          </w:p>
        </w:tc>
        <w:tc>
          <w:tcPr>
            <w:tcW w:w="70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szCs w:val="24"/>
                <w:highlight w:val="none"/>
                <w:lang w:val="en-US" w:eastAsia="zh-CN" w:bidi="ar-SA"/>
              </w:rPr>
              <w:framePr w:vAnchor="text" w:hAnchor="page" w:x="1380" w:y="293"/>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szCs w:val="24"/>
                <w:highlight w:val="none"/>
                <w:lang w:val="en-US" w:eastAsia="zh-CN" w:bidi="ar-SA"/>
              </w:rPr>
            </w:r>
            <w:r/>
          </w:p>
        </w:tc>
      </w:tr>
      <w:tr>
        <w:trPr>
          <w:trHeight w:val="1454"/>
        </w:trPr>
        <w:tc>
          <w:tcPr>
            <w:tcW w:w="651"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c>
          <w:tcPr>
            <w:tcW w:w="175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服务措施与承诺评价</w:t>
            </w:r>
            <w:r>
              <w:rPr>
                <w:rFonts w:hint="eastAsia" w:ascii="宋体" w:hAnsi="宋体" w:eastAsia="宋体" w:cs="宋体"/>
                <w:color w:val="000000"/>
                <w:sz w:val="24"/>
                <w:highlight w:val="none"/>
                <w:lang w:val="en-US" w:eastAsia="zh-CN"/>
              </w:rPr>
            </w:r>
            <w:r/>
          </w:p>
        </w:tc>
        <w:tc>
          <w:tcPr>
            <w:tcW w:w="613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t xml:space="preserve">根据投标文件中投标人对本项目提供的日常管理服务措施与承诺，完全满足采购需求且切合实际、措施得当的得 </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 分，满足采购需求但较为简</w:t>
            </w:r>
            <w:r>
              <w:rPr>
                <w:rFonts w:hint="eastAsia" w:ascii="宋体" w:hAnsi="宋体" w:cs="宋体"/>
                <w:color w:val="000000"/>
                <w:sz w:val="24"/>
                <w:highlight w:val="none"/>
                <w:lang w:val="en-US" w:eastAsia="zh-CN"/>
              </w:rPr>
              <w:t xml:space="preserve">单</w:t>
            </w:r>
            <w:r>
              <w:rPr>
                <w:rFonts w:hint="eastAsia" w:ascii="宋体" w:hAnsi="宋体" w:eastAsia="宋体" w:cs="宋体"/>
                <w:color w:val="000000"/>
                <w:sz w:val="24"/>
                <w:highlight w:val="none"/>
                <w:lang w:val="en-US" w:eastAsia="zh-CN"/>
              </w:rPr>
              <w:t xml:space="preserve">的得 1 分</w:t>
            </w:r>
            <w:r>
              <w:rPr>
                <w:rFonts w:hint="eastAsia" w:ascii="宋体" w:hAnsi="宋体" w:cs="宋体"/>
                <w:color w:val="000000"/>
                <w:sz w:val="24"/>
                <w:highlight w:val="none"/>
                <w:lang w:val="en-US" w:eastAsia="zh-CN"/>
              </w:rPr>
              <w:t xml:space="preserve">，未提供不得分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tc>
        <w:tc>
          <w:tcPr>
            <w:tcW w:w="700"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framePr w:vAnchor="text" w:hAnchor="page" w:x="1380" w:y="293"/>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tc>
      </w:tr>
    </w:tbl>
    <w:p>
      <w:pPr>
        <w:pStyle w:val="704"/>
        <w:ind w:left="0" w:right="0"/>
        <w:jc w:val="left"/>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 </w:t>
      </w:r>
      <w:r>
        <w:rPr>
          <w:rFonts w:hint="eastAsia" w:ascii="宋体" w:hAnsi="宋体" w:eastAsia="宋体" w:cs="宋体"/>
          <w:sz w:val="24"/>
          <w:szCs w:val="24"/>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highlight w:val="none"/>
          <w:lang w:val="en-US" w:eastAsia="zh-CN"/>
        </w:rPr>
        <w:t xml:space="preserve">(二) 商务评估</w:t>
      </w:r>
      <w:r>
        <w:rPr>
          <w:rFonts w:hint="eastAsia" w:ascii="宋体" w:hAnsi="宋体" w:eastAsia="宋体" w:cs="宋体"/>
          <w:color w:val="000000"/>
          <w:sz w:val="24"/>
          <w:highlight w:val="none"/>
          <w:lang w:val="en-US" w:eastAsia="zh-CN"/>
        </w:rPr>
      </w:r>
      <w:r/>
    </w:p>
    <w:tbl>
      <w:tblPr>
        <w:tblStyle w:val="2261"/>
        <w:tblW w:w="9215"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5"/>
        <w:gridCol w:w="1723"/>
        <w:gridCol w:w="6133"/>
        <w:gridCol w:w="734"/>
      </w:tblGrid>
      <w:tr>
        <w:trPr>
          <w:trHeight w:val="513"/>
        </w:trPr>
        <w:tc>
          <w:tcPr>
            <w:tcW w:w="625" w:type="dxa"/>
            <w:vAlign w:val="top"/>
            <w:textDirection w:val="lrTb"/>
            <w:noWrap w:val="false"/>
          </w:tcPr>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序号</w:t>
            </w:r>
            <w:r>
              <w:rPr>
                <w:rFonts w:hint="eastAsia" w:ascii="宋体" w:hAnsi="宋体" w:eastAsia="宋体" w:cs="宋体"/>
                <w:color w:val="000000"/>
                <w:sz w:val="24"/>
                <w:highlight w:val="none"/>
                <w:lang w:val="en-US" w:eastAsia="zh-CN"/>
              </w:rPr>
            </w:r>
            <w:r/>
          </w:p>
        </w:tc>
        <w:tc>
          <w:tcPr>
            <w:tcW w:w="1723" w:type="dxa"/>
            <w:vAlign w:val="top"/>
            <w:textDirection w:val="lrTb"/>
            <w:noWrap w:val="false"/>
          </w:tcPr>
          <w:p>
            <w:pPr>
              <w:pStyle w:val="704"/>
              <w:ind w:firstLine="420"/>
              <w:jc w:val="both"/>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评审因素</w:t>
            </w:r>
            <w:r>
              <w:rPr>
                <w:rFonts w:hint="eastAsia" w:ascii="宋体" w:hAnsi="宋体" w:eastAsia="宋体" w:cs="宋体"/>
                <w:color w:val="000000"/>
                <w:sz w:val="24"/>
                <w:highlight w:val="none"/>
                <w:lang w:val="en-US" w:eastAsia="zh-CN"/>
              </w:rPr>
            </w:r>
            <w:r/>
          </w:p>
        </w:tc>
        <w:tc>
          <w:tcPr>
            <w:tcW w:w="6133" w:type="dxa"/>
            <w:vAlign w:val="top"/>
            <w:textDirection w:val="lrTb"/>
            <w:noWrap w:val="false"/>
          </w:tcPr>
          <w:p>
            <w:pPr>
              <w:pStyle w:val="704"/>
              <w:ind w:firstLine="420"/>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评审细则</w:t>
            </w:r>
            <w:r>
              <w:rPr>
                <w:rFonts w:hint="eastAsia" w:ascii="宋体" w:hAnsi="宋体" w:eastAsia="宋体" w:cs="宋体"/>
                <w:color w:val="000000"/>
                <w:sz w:val="24"/>
                <w:highlight w:val="none"/>
                <w:lang w:val="en-US" w:eastAsia="zh-CN"/>
              </w:rPr>
            </w:r>
            <w:r/>
          </w:p>
        </w:tc>
        <w:tc>
          <w:tcPr>
            <w:tcW w:w="734" w:type="dxa"/>
            <w:vAlign w:val="top"/>
            <w:textDirection w:val="lrTb"/>
            <w:noWrap w:val="false"/>
          </w:tcPr>
          <w:p>
            <w:pPr>
              <w:pStyle w:val="70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分值</w:t>
            </w:r>
            <w:r>
              <w:rPr>
                <w:rFonts w:hint="eastAsia" w:ascii="宋体" w:hAnsi="宋体" w:eastAsia="宋体" w:cs="宋体"/>
                <w:color w:val="000000"/>
                <w:sz w:val="24"/>
                <w:highlight w:val="none"/>
                <w:lang w:val="en-US" w:eastAsia="zh-CN"/>
              </w:rPr>
            </w:r>
            <w:r/>
          </w:p>
        </w:tc>
      </w:tr>
      <w:tr>
        <w:trPr>
          <w:trHeight w:val="1729"/>
        </w:trPr>
        <w:tc>
          <w:tcPr>
            <w:tcW w:w="625"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1723"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经验评价</w:t>
            </w:r>
            <w:r>
              <w:rPr>
                <w:rFonts w:hint="eastAsia" w:ascii="宋体" w:hAnsi="宋体" w:eastAsia="宋体" w:cs="宋体"/>
                <w:color w:val="000000"/>
                <w:sz w:val="24"/>
                <w:highlight w:val="none"/>
                <w:lang w:val="en-US" w:eastAsia="zh-CN"/>
              </w:rPr>
            </w:r>
            <w:r/>
          </w:p>
        </w:tc>
        <w:tc>
          <w:tcPr>
            <w:tcW w:w="6133"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根据投标人提供2023年1月1日以来承担的类似成功案例（服务范围至少包含武装守护</w:t>
            </w:r>
            <w:r>
              <w:rPr>
                <w:rFonts w:hint="eastAsia" w:ascii="宋体" w:hAnsi="宋体" w:cs="宋体"/>
                <w:color w:val="000000"/>
                <w:sz w:val="24"/>
                <w:highlight w:val="none"/>
                <w:lang w:val="en-US" w:eastAsia="zh-CN"/>
              </w:rPr>
              <w:t xml:space="preserve">或</w:t>
            </w:r>
            <w:r>
              <w:rPr>
                <w:rFonts w:hint="eastAsia" w:ascii="宋体" w:hAnsi="宋体" w:eastAsia="宋体" w:cs="宋体"/>
                <w:color w:val="000000"/>
                <w:sz w:val="24"/>
                <w:highlight w:val="none"/>
                <w:lang w:val="en-US" w:eastAsia="zh-CN"/>
              </w:rPr>
              <w:t xml:space="preserve">武装押运），每有1个符合要求的成功案例得2分，每有1个博物馆类成功案例得3分，本项最高得8分。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注：需提供合同复印件。</w:t>
            </w:r>
            <w:r>
              <w:rPr>
                <w:rFonts w:hint="eastAsia" w:ascii="宋体" w:hAnsi="宋体" w:eastAsia="宋体" w:cs="宋体"/>
                <w:color w:val="000000"/>
                <w:sz w:val="24"/>
                <w:highlight w:val="none"/>
                <w:lang w:val="en-US" w:eastAsia="zh-CN"/>
              </w:rPr>
            </w:r>
            <w:r/>
          </w:p>
        </w:tc>
        <w:tc>
          <w:tcPr>
            <w:tcW w:w="734"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8.0</w:t>
            </w:r>
            <w:r>
              <w:rPr>
                <w:rFonts w:hint="eastAsia" w:ascii="宋体" w:hAnsi="宋体" w:eastAsia="宋体" w:cs="宋体"/>
                <w:color w:val="000000"/>
                <w:sz w:val="24"/>
                <w:highlight w:val="none"/>
                <w:lang w:val="en-US" w:eastAsia="zh-CN"/>
              </w:rPr>
            </w:r>
            <w:r/>
          </w:p>
        </w:tc>
      </w:tr>
      <w:tr>
        <w:trPr>
          <w:trHeight w:val="1546"/>
        </w:trPr>
        <w:tc>
          <w:tcPr>
            <w:tcW w:w="625"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W w:w="1723"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投标人的荣誉情况评价</w:t>
            </w:r>
            <w:r>
              <w:rPr>
                <w:rFonts w:hint="eastAsia" w:ascii="宋体" w:hAnsi="宋体" w:eastAsia="宋体" w:cs="宋体"/>
                <w:color w:val="000000"/>
                <w:sz w:val="24"/>
                <w:highlight w:val="none"/>
                <w:lang w:val="en-US" w:eastAsia="zh-CN"/>
              </w:rPr>
            </w:r>
            <w:r/>
          </w:p>
        </w:tc>
        <w:tc>
          <w:tcPr>
            <w:tcW w:w="6133"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自2023年1月1日以来，投标人获</w:t>
            </w:r>
            <w:r>
              <w:rPr>
                <w:rFonts w:hint="eastAsia" w:ascii="宋体" w:hAnsi="宋体" w:eastAsia="宋体" w:cs="宋体"/>
                <w:color w:val="000000"/>
                <w:sz w:val="24"/>
                <w:szCs w:val="24"/>
                <w:highlight w:val="none"/>
                <w:lang w:val="en-US" w:eastAsia="zh-CN"/>
              </w:rPr>
              <w:t xml:space="preserve">政府行政部门或保安协会</w:t>
            </w:r>
            <w:r>
              <w:rPr>
                <w:rFonts w:hint="eastAsia" w:ascii="宋体" w:hAnsi="宋体" w:eastAsia="宋体" w:cs="宋体"/>
                <w:color w:val="000000"/>
                <w:sz w:val="24"/>
                <w:highlight w:val="none"/>
                <w:lang w:val="en-US" w:eastAsia="zh-CN"/>
              </w:rPr>
              <w:t xml:space="preserve">颁发的荣誉的，每有1个得1分；本项最</w:t>
            </w:r>
            <w:r>
              <w:rPr>
                <w:rFonts w:hint="eastAsia" w:ascii="宋体" w:hAnsi="宋体" w:cs="宋体"/>
                <w:color w:val="000000"/>
                <w:sz w:val="24"/>
                <w:highlight w:val="none"/>
                <w:lang w:val="en-US" w:eastAsia="zh-CN"/>
              </w:rPr>
              <w:t xml:space="preserve">高</w:t>
            </w:r>
            <w:r>
              <w:rPr>
                <w:rFonts w:hint="eastAsia" w:ascii="宋体" w:hAnsi="宋体" w:eastAsia="宋体" w:cs="宋体"/>
                <w:color w:val="000000"/>
                <w:sz w:val="24"/>
                <w:highlight w:val="none"/>
                <w:lang w:val="en-US" w:eastAsia="zh-CN"/>
              </w:rPr>
              <w:t xml:space="preserve">得 </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lang w:val="en-US" w:eastAsia="zh-CN"/>
              </w:rPr>
            </w:pPr>
            <w:r>
              <w:rPr>
                <w:rFonts w:hint="eastAsia" w:ascii="宋体" w:hAnsi="宋体" w:eastAsia="宋体" w:cs="宋体"/>
                <w:color w:val="000000"/>
                <w:sz w:val="24"/>
                <w:highlight w:val="none"/>
                <w:lang w:val="en-US" w:eastAsia="zh-CN"/>
              </w:rPr>
              <w:t xml:space="preserve">注：需提供荣誉证书扫描件。</w:t>
            </w:r>
            <w:r>
              <w:rPr>
                <w:lang w:val="en-US" w:eastAsia="zh-CN"/>
              </w:rPr>
            </w:r>
            <w:r/>
          </w:p>
        </w:tc>
        <w:tc>
          <w:tcPr>
            <w:tcW w:w="734"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tc>
      </w:tr>
      <w:tr>
        <w:trPr>
          <w:trHeight w:val="1051"/>
        </w:trPr>
        <w:tc>
          <w:tcPr>
            <w:tcW w:w="625"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W w:w="1723"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保安队长评价</w:t>
            </w:r>
            <w:r>
              <w:rPr>
                <w:rFonts w:hint="eastAsia" w:ascii="宋体" w:hAnsi="宋体" w:eastAsia="宋体" w:cs="宋体"/>
                <w:color w:val="000000"/>
                <w:sz w:val="24"/>
                <w:highlight w:val="none"/>
                <w:lang w:val="en-US" w:eastAsia="zh-CN"/>
              </w:rPr>
            </w:r>
            <w:r/>
          </w:p>
        </w:tc>
        <w:tc>
          <w:tcPr>
            <w:tcW w:w="6133" w:type="dxa"/>
            <w:vAlign w:val="top"/>
            <w:textDirection w:val="lrTb"/>
            <w:noWrap w:val="false"/>
          </w:tcPr>
          <w:p>
            <w:pPr>
              <w:pStyle w:val="704"/>
              <w:ind w:firstLine="420"/>
              <w:jc w:val="left"/>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本项目拟投入的保安队长从事过安保管理负责人五年及以上工作经验</w:t>
            </w:r>
            <w:r>
              <w:rPr>
                <w:rFonts w:hint="eastAsia" w:ascii="宋体" w:hAnsi="宋体" w:cs="宋体"/>
                <w:color w:val="000000"/>
                <w:sz w:val="24"/>
                <w:highlight w:val="none"/>
                <w:lang w:val="en-US" w:eastAsia="zh-CN"/>
              </w:rPr>
              <w:t xml:space="preserve">且</w:t>
            </w:r>
            <w:r>
              <w:rPr>
                <w:rFonts w:hint="eastAsia" w:ascii="宋体" w:hAnsi="宋体" w:eastAsia="宋体" w:cs="宋体"/>
                <w:color w:val="000000"/>
                <w:sz w:val="24"/>
                <w:highlight w:val="none"/>
                <w:lang w:val="en-US" w:eastAsia="zh-CN"/>
              </w:rPr>
              <w:t xml:space="preserve">具备高级保安员证书</w:t>
            </w:r>
            <w:r>
              <w:rPr>
                <w:rFonts w:hint="eastAsia" w:ascii="宋体" w:hAnsi="宋体" w:cs="宋体"/>
                <w:color w:val="000000"/>
                <w:sz w:val="24"/>
                <w:highlight w:val="none"/>
                <w:lang w:val="en-US" w:eastAsia="zh-CN"/>
              </w:rPr>
              <w:t xml:space="preserve">的得2</w:t>
            </w:r>
            <w:r>
              <w:rPr>
                <w:rFonts w:hint="eastAsia" w:ascii="宋体" w:hAnsi="宋体" w:eastAsia="宋体" w:cs="宋体"/>
                <w:color w:val="000000"/>
                <w:sz w:val="24"/>
                <w:highlight w:val="none"/>
                <w:lang w:val="en-US" w:eastAsia="zh-CN"/>
              </w:rPr>
              <w:t xml:space="preserve">分；有从军经历（须提供转业、退伍证）</w:t>
            </w:r>
            <w:r>
              <w:rPr>
                <w:rFonts w:hint="eastAsia" w:ascii="宋体" w:hAnsi="宋体" w:cs="宋体"/>
                <w:color w:val="000000"/>
                <w:sz w:val="24"/>
                <w:highlight w:val="none"/>
                <w:lang w:val="en-US" w:eastAsia="zh-CN"/>
              </w:rPr>
              <w:t xml:space="preserve">的加</w:t>
            </w:r>
            <w:r>
              <w:rPr>
                <w:rFonts w:hint="eastAsia" w:ascii="宋体" w:hAnsi="宋体" w:eastAsia="宋体" w:cs="宋体"/>
                <w:color w:val="000000"/>
                <w:sz w:val="24"/>
                <w:highlight w:val="none"/>
                <w:lang w:val="en-US" w:eastAsia="zh-CN"/>
              </w:rPr>
              <w:t xml:space="preserve">1分；持安全检查员证书</w:t>
            </w:r>
            <w:r>
              <w:rPr>
                <w:rFonts w:hint="eastAsia" w:ascii="宋体" w:hAnsi="宋体" w:cs="宋体"/>
                <w:color w:val="000000"/>
                <w:sz w:val="24"/>
                <w:highlight w:val="none"/>
                <w:lang w:val="en-US" w:eastAsia="zh-CN"/>
              </w:rPr>
              <w:t xml:space="preserve">的加</w:t>
            </w:r>
            <w:r>
              <w:rPr>
                <w:rFonts w:hint="eastAsia" w:ascii="宋体" w:hAnsi="宋体" w:eastAsia="宋体" w:cs="宋体"/>
                <w:color w:val="000000"/>
                <w:sz w:val="24"/>
                <w:highlight w:val="none"/>
                <w:lang w:val="en-US" w:eastAsia="zh-CN"/>
              </w:rPr>
              <w:t xml:space="preserve">1分；</w:t>
            </w:r>
            <w:r>
              <w:rPr>
                <w:rFonts w:hint="eastAsia" w:ascii="宋体" w:hAnsi="宋体" w:cs="宋体"/>
                <w:color w:val="000000"/>
                <w:sz w:val="24"/>
                <w:highlight w:val="none"/>
                <w:lang w:val="en-US" w:eastAsia="zh-CN"/>
              </w:rPr>
              <w:t xml:space="preserve">本项最高得4分。</w:t>
            </w:r>
            <w:r>
              <w:rPr>
                <w:rFonts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注：须提供相应证明材料，否则不得分。其中工作经验证明材料须提供原任职业主方出具的证明材料并提供近</w:t>
            </w:r>
            <w:r>
              <w:rPr>
                <w:rFonts w:hint="eastAsia" w:ascii="宋体" w:hAnsi="宋体" w:cs="宋体"/>
                <w:color w:val="000000"/>
                <w:sz w:val="24"/>
                <w:highlight w:val="none"/>
                <w:lang w:val="en-US" w:eastAsia="zh-CN"/>
              </w:rPr>
              <w:t xml:space="preserve">半年内</w:t>
            </w:r>
            <w:r>
              <w:rPr>
                <w:rFonts w:hint="eastAsia" w:ascii="宋体" w:hAnsi="宋体" w:eastAsia="宋体" w:cs="宋体"/>
                <w:color w:val="000000"/>
                <w:sz w:val="24"/>
                <w:highlight w:val="none"/>
                <w:lang w:val="en-US" w:eastAsia="zh-CN"/>
              </w:rPr>
              <w:t xml:space="preserve">任意一个月由投标人为其缴纳社保证明否则不</w:t>
            </w:r>
            <w:r>
              <w:rPr>
                <w:rFonts w:hint="eastAsia" w:ascii="宋体" w:hAnsi="宋体" w:cs="宋体"/>
                <w:color w:val="000000"/>
                <w:sz w:val="24"/>
                <w:highlight w:val="none"/>
                <w:lang w:val="en-US" w:eastAsia="zh-CN"/>
              </w:rPr>
              <w:t xml:space="preserve">得</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r>
            <w:r/>
          </w:p>
        </w:tc>
        <w:tc>
          <w:tcPr>
            <w:tcW w:w="734"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lang w:val="en-US" w:eastAsia="zh-CN"/>
              </w:rPr>
            </w:r>
            <w:r/>
          </w:p>
        </w:tc>
      </w:tr>
      <w:tr>
        <w:trPr>
          <w:trHeight w:val="1527"/>
        </w:trPr>
        <w:tc>
          <w:tcPr>
            <w:tcW w:w="625"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723"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项目人员配备评价</w:t>
            </w:r>
            <w:r>
              <w:rPr>
                <w:rFonts w:hint="eastAsia" w:ascii="宋体" w:hAnsi="宋体" w:eastAsia="宋体" w:cs="宋体"/>
                <w:color w:val="000000"/>
                <w:sz w:val="24"/>
                <w:highlight w:val="none"/>
                <w:lang w:val="en-US" w:eastAsia="zh-CN"/>
              </w:rPr>
            </w:r>
            <w:r/>
          </w:p>
        </w:tc>
        <w:tc>
          <w:tcPr>
            <w:tcW w:w="6133"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1、拟配备监控值班员，取得（四级/中级工）消防设施操作员证书，有1名</w:t>
            </w:r>
            <w:r>
              <w:rPr>
                <w:rFonts w:hint="eastAsia" w:ascii="宋体" w:hAnsi="宋体" w:cs="宋体"/>
                <w:color w:val="000000"/>
                <w:sz w:val="24"/>
                <w:highlight w:val="none"/>
                <w:lang w:val="en-US" w:eastAsia="zh-CN"/>
              </w:rPr>
              <w:t xml:space="preserve">得</w:t>
            </w:r>
            <w:r>
              <w:rPr>
                <w:rFonts w:hint="eastAsia" w:ascii="宋体" w:hAnsi="宋体" w:eastAsia="宋体" w:cs="宋体"/>
                <w:color w:val="000000"/>
                <w:sz w:val="24"/>
                <w:highlight w:val="none"/>
                <w:lang w:val="en-US" w:eastAsia="zh-CN"/>
              </w:rPr>
              <w:t xml:space="preserve">1分，最高得8分。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2、拟派人员中（不包括保安队长）具备初级及以上保安员证书或有从军经历（须提供转业、退伍证）有1名</w:t>
            </w:r>
            <w:r>
              <w:rPr>
                <w:rFonts w:hint="eastAsia" w:ascii="宋体" w:hAnsi="宋体" w:cs="宋体"/>
                <w:color w:val="000000"/>
                <w:sz w:val="24"/>
                <w:highlight w:val="none"/>
                <w:lang w:val="en-US" w:eastAsia="zh-CN"/>
              </w:rPr>
              <w:t xml:space="preserve">得</w:t>
            </w:r>
            <w:r>
              <w:rPr>
                <w:rFonts w:hint="eastAsia" w:ascii="宋体" w:hAnsi="宋体" w:eastAsia="宋体" w:cs="宋体"/>
                <w:color w:val="000000"/>
                <w:sz w:val="24"/>
                <w:highlight w:val="none"/>
                <w:lang w:val="en-US" w:eastAsia="zh-CN"/>
              </w:rPr>
              <w:t xml:space="preserve">0.5分，最高得15分。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3、拟派人员中具备初级及以上保安员证书并持安全检查员证书有1名加 1分，最高得2分。</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注：须提供相应证明材料，否则不得分。提供近</w:t>
            </w:r>
            <w:r>
              <w:rPr>
                <w:rFonts w:hint="eastAsia" w:ascii="宋体" w:hAnsi="宋体" w:cs="宋体"/>
                <w:color w:val="000000"/>
                <w:sz w:val="24"/>
                <w:highlight w:val="none"/>
                <w:lang w:val="en-US" w:eastAsia="zh-CN"/>
              </w:rPr>
              <w:t xml:space="preserve">半年内</w:t>
            </w:r>
            <w:r>
              <w:rPr>
                <w:rFonts w:hint="eastAsia" w:ascii="宋体" w:hAnsi="宋体" w:eastAsia="宋体" w:cs="宋体"/>
                <w:color w:val="000000"/>
                <w:sz w:val="24"/>
                <w:highlight w:val="none"/>
                <w:lang w:val="en-US" w:eastAsia="zh-CN"/>
              </w:rPr>
              <w:t xml:space="preserve">任意一个月由投标人为其缴纳社保证明否则不</w:t>
            </w:r>
            <w:r>
              <w:rPr>
                <w:rFonts w:hint="eastAsia" w:ascii="宋体" w:hAnsi="宋体" w:cs="宋体"/>
                <w:color w:val="000000"/>
                <w:sz w:val="24"/>
                <w:highlight w:val="none"/>
                <w:lang w:val="en-US" w:eastAsia="zh-CN"/>
              </w:rPr>
              <w:t xml:space="preserve">得</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r>
            <w:r/>
          </w:p>
        </w:tc>
        <w:tc>
          <w:tcPr>
            <w:tcW w:w="734" w:type="dxa"/>
            <w:vAlign w:val="top"/>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25.0</w:t>
            </w:r>
            <w:r>
              <w:rPr>
                <w:rFonts w:hint="eastAsia" w:ascii="宋体" w:hAnsi="宋体" w:eastAsia="宋体" w:cs="宋体"/>
                <w:color w:val="000000"/>
                <w:sz w:val="24"/>
                <w:highlight w:val="none"/>
                <w:lang w:val="en-US" w:eastAsia="zh-CN"/>
              </w:rPr>
            </w:r>
            <w:r/>
          </w:p>
        </w:tc>
      </w:tr>
    </w:tbl>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 价格评估</w:t>
      </w:r>
      <w:r>
        <w:rPr>
          <w:rFonts w:hint="eastAsia" w:ascii="宋体" w:hAnsi="宋体" w:eastAsia="宋体" w:cs="宋体"/>
          <w:color w:val="000000"/>
          <w:sz w:val="24"/>
          <w:highlight w:val="none"/>
          <w:lang w:val="en-US" w:eastAsia="zh-CN"/>
        </w:rPr>
      </w:r>
      <w:r/>
    </w:p>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tbl>
      <w:tblPr>
        <w:tblStyle w:val="2261"/>
        <w:tblW w:w="9175"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1"/>
        <w:gridCol w:w="1050"/>
        <w:gridCol w:w="6750"/>
        <w:gridCol w:w="684"/>
      </w:tblGrid>
      <w:tr>
        <w:trPr>
          <w:trHeight w:val="511"/>
        </w:trPr>
        <w:tc>
          <w:tcPr>
            <w:tcW w:w="691" w:type="dxa"/>
            <w:vAlign w:val="top"/>
            <w:textDirection w:val="lrTb"/>
            <w:noWrap w:val="false"/>
          </w:tcPr>
          <w:p>
            <w:pPr>
              <w:pStyle w:val="70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序号</w:t>
            </w:r>
            <w:r>
              <w:rPr>
                <w:rFonts w:hint="eastAsia" w:ascii="宋体" w:hAnsi="宋体" w:eastAsia="宋体" w:cs="宋体"/>
                <w:color w:val="000000"/>
                <w:sz w:val="24"/>
                <w:highlight w:val="none"/>
                <w:lang w:val="en-US" w:eastAsia="zh-CN"/>
              </w:rPr>
            </w:r>
            <w:r/>
          </w:p>
        </w:tc>
        <w:tc>
          <w:tcPr>
            <w:tcW w:w="1050" w:type="dxa"/>
            <w:vAlign w:val="top"/>
            <w:textDirection w:val="lrTb"/>
            <w:noWrap w:val="false"/>
          </w:tcPr>
          <w:p>
            <w:pPr>
              <w:pStyle w:val="70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评审因素</w:t>
            </w:r>
            <w:r>
              <w:rPr>
                <w:rFonts w:hint="eastAsia" w:ascii="宋体" w:hAnsi="宋体" w:eastAsia="宋体" w:cs="宋体"/>
                <w:color w:val="000000"/>
                <w:sz w:val="24"/>
                <w:highlight w:val="none"/>
                <w:lang w:val="en-US" w:eastAsia="zh-CN"/>
              </w:rPr>
            </w:r>
            <w:r/>
          </w:p>
        </w:tc>
        <w:tc>
          <w:tcPr>
            <w:tcW w:w="6750" w:type="dxa"/>
            <w:vAlign w:val="top"/>
            <w:textDirection w:val="lrTb"/>
            <w:noWrap w:val="false"/>
          </w:tcPr>
          <w:p>
            <w:pPr>
              <w:pStyle w:val="70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评审细则</w:t>
            </w:r>
            <w:r>
              <w:rPr>
                <w:rFonts w:hint="eastAsia" w:ascii="宋体" w:hAnsi="宋体" w:eastAsia="宋体" w:cs="宋体"/>
                <w:color w:val="000000"/>
                <w:sz w:val="24"/>
                <w:highlight w:val="none"/>
                <w:lang w:val="en-US" w:eastAsia="zh-CN"/>
              </w:rPr>
            </w:r>
            <w:r/>
          </w:p>
        </w:tc>
        <w:tc>
          <w:tcPr>
            <w:tcW w:w="684" w:type="dxa"/>
            <w:vAlign w:val="top"/>
            <w:textDirection w:val="lrTb"/>
            <w:noWrap w:val="false"/>
          </w:tcPr>
          <w:p>
            <w:pPr>
              <w:pStyle w:val="70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分值</w:t>
            </w:r>
            <w:r>
              <w:rPr>
                <w:rFonts w:hint="eastAsia" w:ascii="宋体" w:hAnsi="宋体" w:eastAsia="宋体" w:cs="宋体"/>
                <w:color w:val="000000"/>
                <w:sz w:val="24"/>
                <w:highlight w:val="none"/>
                <w:lang w:val="en-US" w:eastAsia="zh-CN"/>
              </w:rPr>
            </w:r>
            <w:r/>
          </w:p>
        </w:tc>
      </w:tr>
      <w:tr>
        <w:trPr>
          <w:trHeight w:val="511"/>
        </w:trPr>
        <w:tc>
          <w:tcPr>
            <w:tcW w:w="691" w:type="dxa"/>
            <w:vAlign w:val="center"/>
            <w:textDirection w:val="lrTb"/>
            <w:noWrap w:val="false"/>
          </w:tcPr>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val="en-US" w:eastAsia="zh-CN"/>
              </w:rPr>
            </w:r>
            <w:r/>
          </w:p>
        </w:tc>
        <w:tc>
          <w:tcPr>
            <w:tcW w:w="1050" w:type="dxa"/>
            <w:vAlign w:val="center"/>
            <w:textDirection w:val="lrTb"/>
            <w:noWrap w:val="false"/>
          </w:tcPr>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投标报价</w:t>
            </w:r>
            <w:r>
              <w:rPr>
                <w:rFonts w:hint="eastAsia" w:ascii="宋体" w:hAnsi="宋体" w:eastAsia="宋体" w:cs="宋体"/>
                <w:color w:val="000000"/>
                <w:sz w:val="24"/>
                <w:highlight w:val="none"/>
                <w:lang w:val="en-US" w:eastAsia="zh-CN"/>
              </w:rPr>
            </w:r>
            <w:r/>
          </w:p>
        </w:tc>
        <w:tc>
          <w:tcPr>
            <w:tcW w:w="6750" w:type="dxa"/>
            <w:vAlign w:val="center"/>
            <w:textDirection w:val="lrTb"/>
            <w:noWrap w:val="false"/>
          </w:tcPr>
          <w:p>
            <w:pPr>
              <w:pStyle w:val="704"/>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综合评分法中的价格分采用低价优先法计算，即满足招标文件要求且投标价格最低的投标报价为评标基准价，其价格分为满分20分。其他 投标人的价格分统一按照下列公式计算：投标报价得分= (评标基准价／投标报价)×20。</w:t>
            </w:r>
            <w:r>
              <w:rPr>
                <w:rFonts w:hint="eastAsia" w:ascii="宋体" w:hAnsi="宋体" w:eastAsia="宋体" w:cs="宋体"/>
                <w:color w:val="000000"/>
                <w:sz w:val="24"/>
                <w:highlight w:val="none"/>
                <w:lang w:val="en-US" w:eastAsia="zh-CN"/>
              </w:rPr>
            </w:r>
            <w:r/>
          </w:p>
        </w:tc>
        <w:tc>
          <w:tcPr>
            <w:tcW w:w="684" w:type="dxa"/>
            <w:vAlign w:val="center"/>
            <w:textDirection w:val="lrTb"/>
            <w:noWrap w:val="false"/>
          </w:tcPr>
          <w:p>
            <w:pPr>
              <w:pStyle w:val="70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20.0</w:t>
            </w:r>
            <w:r>
              <w:rPr>
                <w:rFonts w:hint="eastAsia" w:ascii="宋体" w:hAnsi="宋体" w:eastAsia="宋体" w:cs="宋体"/>
                <w:color w:val="000000"/>
                <w:sz w:val="24"/>
                <w:highlight w:val="none"/>
                <w:lang w:val="en-US" w:eastAsia="zh-CN"/>
              </w:rPr>
            </w:r>
            <w:r/>
          </w:p>
        </w:tc>
      </w:tr>
    </w:tbl>
    <w:p>
      <w:pPr>
        <w:pStyle w:val="704"/>
        <w:ind w:firstLine="480"/>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□8.1 </w:t>
      </w:r>
      <w:r>
        <w:rPr>
          <w:rFonts w:hint="eastAsia" w:ascii="宋体" w:hAnsi="宋体" w:eastAsia="宋体" w:cs="宋体"/>
          <w:b/>
          <w:color w:val="000000"/>
          <w:sz w:val="24"/>
          <w:highlight w:val="none"/>
        </w:rPr>
        <w:t xml:space="preserve">本项目采用最低评标价法。</w:t>
      </w:r>
      <w:r>
        <w:rPr>
          <w:rFonts w:hint="eastAsia" w:ascii="宋体" w:hAnsi="宋体" w:eastAsia="宋体" w:cs="宋体"/>
          <w:b/>
          <w:color w:val="000000"/>
          <w:sz w:val="24"/>
          <w:highlight w:val="none"/>
        </w:rPr>
      </w:r>
      <w:r/>
    </w:p>
    <w:p>
      <w:pPr>
        <w:pStyle w:val="704"/>
        <w:ind w:firstLine="42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优惠政策性审查内容如下：</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（1）节能产品、环境标志产品的优惠政策性审查。</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投标人所投产品属于</w:t>
      </w:r>
      <w:bookmarkStart w:id="82" w:name="_Hlk134197321"/>
      <w:r>
        <w:rPr>
          <w:rFonts w:hint="eastAsia" w:ascii="宋体" w:hAnsi="宋体" w:eastAsia="宋体" w:cs="宋体"/>
          <w:color w:val="000000"/>
          <w:sz w:val="24"/>
          <w:highlight w:val="none"/>
        </w:rPr>
        <w:t xml:space="preserve">节能产品、环境标志产品</w:t>
      </w:r>
      <w:bookmarkEnd w:id="82"/>
      <w:r>
        <w:rPr>
          <w:rFonts w:hint="eastAsia" w:ascii="宋体" w:hAnsi="宋体" w:eastAsia="宋体" w:cs="宋体"/>
          <w:color w:val="000000"/>
          <w:sz w:val="24"/>
          <w:highlight w:val="none"/>
        </w:rPr>
        <w:t xml:space="preserve">政府采购品目清单范围中非强制性采购品目的，对其节能产品、环境标志产品报价进行</w:t>
      </w:r>
      <w:r>
        <w:rPr>
          <w:rFonts w:hint="eastAsia" w:ascii="宋体" w:hAnsi="宋体" w:eastAsia="宋体" w:cs="宋体"/>
          <w:color w:val="000000"/>
          <w:sz w:val="24"/>
          <w:highlight w:val="none"/>
          <w:u w:val="single"/>
        </w:rPr>
        <w:t xml:space="preserve">3-10％</w:t>
      </w:r>
      <w:r>
        <w:rPr>
          <w:rFonts w:hint="eastAsia" w:ascii="宋体" w:hAnsi="宋体" w:eastAsia="宋体" w:cs="宋体"/>
          <w:color w:val="000000"/>
          <w:sz w:val="24"/>
          <w:highlight w:val="none"/>
        </w:rPr>
        <w:t xml:space="preserve">的调减。</w:t>
      </w:r>
      <w:r>
        <w:rPr>
          <w:rFonts w:hint="eastAsia" w:ascii="宋体" w:hAnsi="宋体" w:eastAsia="宋体" w:cs="宋体"/>
          <w:i/>
          <w:iCs/>
          <w:color w:val="000000"/>
          <w:sz w:val="24"/>
          <w:highlight w:val="none"/>
        </w:rPr>
        <w:t xml:space="preserve">（提醒：需确定调减比例）</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（2）中小企业的优惠政策性审查。</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eastAsia="宋体" w:cs="宋体"/>
          <w:i/>
          <w:iCs/>
          <w:color w:val="000000"/>
          <w:sz w:val="24"/>
          <w:highlight w:val="none"/>
          <w:u w:val="single"/>
        </w:rPr>
        <w:t xml:space="preserve">10%—20%</w:t>
      </w:r>
      <w:r>
        <w:rPr>
          <w:rFonts w:hint="eastAsia" w:ascii="宋体" w:hAnsi="宋体" w:eastAsia="宋体" w:cs="宋体"/>
          <w:color w:val="000000"/>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eastAsia="宋体" w:cs="宋体"/>
          <w:i/>
          <w:iCs/>
          <w:color w:val="000000"/>
          <w:sz w:val="24"/>
          <w:highlight w:val="none"/>
          <w:u w:val="single"/>
        </w:rPr>
        <w:t xml:space="preserve">4%—6%</w:t>
      </w:r>
      <w:r>
        <w:rPr>
          <w:rFonts w:hint="eastAsia" w:ascii="宋体" w:hAnsi="宋体" w:eastAsia="宋体" w:cs="宋体"/>
          <w:color w:val="000000"/>
          <w:sz w:val="24"/>
          <w:highlight w:val="none"/>
        </w:rPr>
        <w:t xml:space="preserve">）的价格调减。联合体各方均为小型、微型企业的，联合体视同为小型、微型企业享受10%（</w:t>
      </w:r>
      <w:r>
        <w:rPr>
          <w:rFonts w:hint="eastAsia" w:ascii="宋体" w:hAnsi="宋体" w:eastAsia="宋体" w:cs="宋体"/>
          <w:i/>
          <w:iCs/>
          <w:color w:val="000000"/>
          <w:sz w:val="24"/>
          <w:highlight w:val="none"/>
          <w:u w:val="single"/>
        </w:rPr>
        <w:t xml:space="preserve">10%—20%</w:t>
      </w:r>
      <w:r>
        <w:rPr>
          <w:rFonts w:hint="eastAsia" w:ascii="宋体" w:hAnsi="宋体" w:eastAsia="宋体" w:cs="宋体"/>
          <w:color w:val="000000"/>
          <w:sz w:val="24"/>
          <w:highlight w:val="none"/>
        </w:rPr>
        <w:t xml:space="preserve">）的价格调减，用调减后的价格计算评审价格。（本项目不涉及）</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rPr>
          <w:rFonts w:hint="eastAsia" w:ascii="宋体" w:hAnsi="宋体" w:eastAsia="宋体" w:cs="宋体"/>
          <w:color w:val="000000"/>
          <w:sz w:val="24"/>
          <w:highlight w:val="none"/>
        </w:rPr>
      </w:r>
      <w:r/>
    </w:p>
    <w:p>
      <w:pPr>
        <w:pStyle w:val="704"/>
        <w:ind w:firstLine="444"/>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9.相同品牌产品的处理原则</w:t>
      </w:r>
      <w:r>
        <w:rPr>
          <w:rFonts w:hint="eastAsia" w:ascii="宋体" w:hAnsi="宋体" w:eastAsia="宋体" w:cs="宋体"/>
          <w:color w:val="000000"/>
          <w:sz w:val="30"/>
          <w:szCs w:val="30"/>
          <w:highlight w:val="none"/>
        </w:rPr>
      </w:r>
      <w:r/>
    </w:p>
    <w:p>
      <w:pPr>
        <w:pStyle w:val="704"/>
        <w:ind w:firstLine="4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9.1非单一产品采购项目，采购人应当根据采购项目技术构成、产品价格比重等合理确定核心产品。本项目核心产品见投标人须知前附表。</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000000"/>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 w:val="24"/>
          <w:highlight w:val="none"/>
        </w:rPr>
      </w:r>
      <w:r/>
    </w:p>
    <w:p>
      <w:pPr>
        <w:pStyle w:val="704"/>
        <w:ind w:firstLine="444"/>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10.允许修改评标结果的情形</w:t>
      </w:r>
      <w:r>
        <w:rPr>
          <w:rFonts w:hint="eastAsia" w:ascii="宋体" w:hAnsi="宋体" w:eastAsia="宋体" w:cs="宋体"/>
          <w:color w:val="000000"/>
          <w:sz w:val="30"/>
          <w:szCs w:val="3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10.1评标结果汇总完成后，除下列情形外，任何人不得修改评标结果：</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（1）分值汇总计算错误的；</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（2）分项评分超出评分标准范围的；</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（3）评标委员会成员对客观评审因素评分不一致的；</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（4）经评标委员会认定评分畸高、畸低的。</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3" w:name="_Toc20732998"/>
      <w:r/>
      <w:bookmarkEnd w:id="83"/>
      <w:r/>
      <w:bookmarkStart w:id="84" w:name="_Toc98669719"/>
      <w:r/>
      <w:bookmarkEnd w:id="84"/>
      <w:r/>
      <w:bookmarkStart w:id="85" w:name="_Toc92168030"/>
      <w:r/>
      <w:bookmarkEnd w:id="85"/>
      <w:r/>
      <w:bookmarkStart w:id="86" w:name="_Toc98669361"/>
      <w:r/>
      <w:bookmarkEnd w:id="86"/>
      <w:r/>
      <w:bookmarkStart w:id="87" w:name="_Toc100386064"/>
      <w:r/>
      <w:bookmarkEnd w:id="87"/>
      <w:r>
        <w:rPr>
          <w:rFonts w:hint="eastAsia" w:ascii="宋体" w:hAnsi="宋体" w:eastAsia="宋体" w:cs="宋体"/>
          <w:color w:val="000000"/>
          <w:sz w:val="24"/>
          <w:highlight w:val="none"/>
        </w:rPr>
      </w:r>
      <w:r/>
    </w:p>
    <w:p>
      <w:pPr>
        <w:pStyle w:val="704"/>
        <w:ind w:firstLine="444"/>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11.推荐中标候选人</w:t>
      </w:r>
      <w:r>
        <w:rPr>
          <w:rFonts w:hint="eastAsia" w:ascii="宋体" w:hAnsi="宋体" w:eastAsia="宋体" w:cs="宋体"/>
          <w:color w:val="000000"/>
          <w:sz w:val="30"/>
          <w:szCs w:val="30"/>
          <w:highlight w:val="none"/>
        </w:rPr>
      </w:r>
      <w:r/>
    </w:p>
    <w:p>
      <w:pPr>
        <w:pStyle w:val="704"/>
        <w:ind w:firstLine="42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highlight w:val="none"/>
        </w:rPr>
      </w:r>
      <w:r/>
    </w:p>
    <w:p>
      <w:pPr>
        <w:pStyle w:val="704"/>
        <w:ind w:firstLine="42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704"/>
        <w:jc w:val="center"/>
        <w:spacing w:line="360" w:lineRule="auto"/>
        <w:widowControl/>
        <w:rPr>
          <w:rFonts w:hint="eastAsia" w:ascii="宋体" w:hAnsi="宋体" w:eastAsia="宋体" w:cs="宋体"/>
          <w:b/>
          <w:bCs/>
          <w:color w:val="000000"/>
          <w:sz w:val="36"/>
          <w:szCs w:val="36"/>
          <w:highlight w:val="none"/>
        </w:rPr>
      </w:pPr>
      <w:r>
        <w:rPr>
          <w:rFonts w:hint="eastAsia" w:ascii="宋体" w:hAnsi="宋体" w:eastAsia="宋体" w:cs="宋体"/>
          <w:color w:val="000000"/>
          <w:sz w:val="24"/>
          <w:highlight w:val="none"/>
        </w:rPr>
        <w:br w:type="page" w:clear="all"/>
      </w:r>
      <w:bookmarkStart w:id="88" w:name="_Toc22798"/>
      <w:r>
        <w:rPr>
          <w:rFonts w:hint="eastAsia" w:ascii="宋体" w:hAnsi="宋体" w:eastAsia="宋体" w:cs="宋体"/>
          <w:b/>
          <w:bCs/>
          <w:color w:val="000000"/>
          <w:sz w:val="36"/>
          <w:szCs w:val="36"/>
          <w:highlight w:val="none"/>
        </w:rPr>
        <w:t xml:space="preserve">第六部分</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rPr>
        <w:t xml:space="preserve">投标文件（格式）</w:t>
      </w:r>
      <w:bookmarkEnd w:id="88"/>
      <w:r>
        <w:rPr>
          <w:rFonts w:hint="eastAsia" w:ascii="宋体" w:hAnsi="宋体" w:eastAsia="宋体" w:cs="宋体"/>
          <w:b/>
          <w:bCs/>
          <w:color w:val="000000"/>
          <w:sz w:val="36"/>
          <w:szCs w:val="36"/>
          <w:highlight w:val="none"/>
        </w:rPr>
      </w:r>
      <w:r/>
    </w:p>
    <w:p>
      <w:pPr>
        <w:pStyle w:val="704"/>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04"/>
        <w:jc w:val="center"/>
        <w:spacing w:line="360" w:lineRule="auto"/>
        <w:rPr>
          <w:rFonts w:hint="eastAsia" w:ascii="宋体" w:hAnsi="宋体" w:eastAsia="宋体" w:cs="宋体"/>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color w:val="000000"/>
          <w:sz w:val="72"/>
          <w:highlight w:val="none"/>
        </w:rPr>
      </w:r>
      <w:r/>
    </w:p>
    <w:p>
      <w:pPr>
        <w:pStyle w:val="704"/>
        <w:ind w:firstLine="723"/>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4"/>
        <w:ind w:firstLine="643"/>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704"/>
        <w:ind w:firstLine="643"/>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704"/>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 xml:space="preserve">项目编号：JSZC-321100-CYTN-G2025-0006</w:t>
      </w:r>
      <w:r>
        <w:rPr>
          <w:rFonts w:hint="eastAsia" w:ascii="宋体" w:hAnsi="宋体" w:eastAsia="宋体" w:cs="宋体"/>
          <w:b/>
          <w:color w:val="000000"/>
          <w:sz w:val="32"/>
          <w:highlight w:val="none"/>
          <w:lang w:eastAsia="zh-CN"/>
        </w:rPr>
      </w:r>
      <w:r/>
    </w:p>
    <w:p>
      <w:pPr>
        <w:pStyle w:val="704"/>
        <w:ind w:firstLine="560"/>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704"/>
        <w:ind w:firstLine="560"/>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704"/>
        <w:ind w:firstLine="560"/>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704"/>
        <w:ind w:firstLine="562"/>
        <w:jc w:val="center"/>
        <w:spacing w:line="36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04"/>
        <w:jc w:val="center"/>
        <w:spacing w:line="360" w:lineRule="auto"/>
        <w:rPr>
          <w:rFonts w:hint="eastAsia" w:ascii="宋体" w:hAnsi="宋体" w:eastAsia="宋体" w:cs="宋体"/>
          <w:b/>
          <w:color w:val="000000"/>
          <w:sz w:val="24"/>
          <w:highlight w:val="none"/>
          <w:u w:val="singl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24"/>
          <w:highlight w:val="none"/>
          <w:u w:val="single"/>
          <w:lang w:eastAsia="zh-CN"/>
        </w:rPr>
        <w:t xml:space="preserve">镇江博物馆安保服务</w:t>
      </w:r>
      <w:r>
        <w:rPr>
          <w:rFonts w:hint="eastAsia" w:ascii="宋体" w:hAnsi="宋体" w:eastAsia="宋体" w:cs="宋体"/>
          <w:b/>
          <w:color w:val="000000"/>
          <w:sz w:val="24"/>
          <w:highlight w:val="none"/>
          <w:u w:val="single"/>
          <w:lang w:eastAsia="zh-CN"/>
        </w:rPr>
      </w:r>
      <w:r/>
    </w:p>
    <w:p>
      <w:pPr>
        <w:pStyle w:val="787"/>
        <w:ind w:firstLine="643"/>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787"/>
        <w:ind w:firstLine="643"/>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704"/>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投 标 人（公章）：</w:t>
      </w:r>
      <w:r>
        <w:rPr>
          <w:rFonts w:hint="eastAsia" w:ascii="宋体" w:hAnsi="宋体" w:eastAsia="宋体" w:cs="宋体"/>
          <w:b/>
          <w:color w:val="000000"/>
          <w:sz w:val="24"/>
          <w:highlight w:val="none"/>
          <w:u w:val="single"/>
        </w:rPr>
        <w:t xml:space="preserve">××××</w:t>
      </w:r>
      <w:r>
        <w:rPr>
          <w:rFonts w:hint="eastAsia" w:ascii="宋体" w:hAnsi="宋体" w:eastAsia="宋体" w:cs="宋体"/>
          <w:b/>
          <w:color w:val="000000"/>
          <w:sz w:val="32"/>
          <w:highlight w:val="none"/>
        </w:rPr>
      </w:r>
      <w:r/>
    </w:p>
    <w:p>
      <w:pPr>
        <w:pStyle w:val="704"/>
        <w:ind w:firstLine="723"/>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4"/>
        <w:ind w:firstLine="723"/>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4"/>
        <w:ind w:firstLine="723"/>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color w:val="000000"/>
          <w:sz w:val="24"/>
          <w:highlight w:val="none"/>
          <w:u w:val="single"/>
        </w:rPr>
        <w:t xml:space="preserve">××××</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24"/>
          <w:highlight w:val="none"/>
          <w:u w:val="single"/>
        </w:rPr>
        <w:t xml:space="preserve">××</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24"/>
          <w:highlight w:val="none"/>
          <w:u w:val="single"/>
        </w:rPr>
        <w:t xml:space="preserve">××</w:t>
      </w:r>
      <w:r>
        <w:rPr>
          <w:rFonts w:hint="eastAsia" w:ascii="宋体" w:hAnsi="宋体" w:eastAsia="宋体" w:cs="宋体"/>
          <w:b/>
          <w:color w:val="000000"/>
          <w:sz w:val="32"/>
          <w:highlight w:val="none"/>
        </w:rPr>
        <w:t xml:space="preserve">日</w:t>
      </w:r>
      <w:r>
        <w:rPr>
          <w:rFonts w:hint="eastAsia" w:ascii="宋体" w:hAnsi="宋体" w:eastAsia="宋体" w:cs="宋体"/>
          <w:color w:val="000000"/>
          <w:sz w:val="32"/>
          <w:highlight w:val="none"/>
        </w:rPr>
        <w:br w:type="page" w:clear="all"/>
      </w:r>
      <w:r>
        <w:rPr>
          <w:rFonts w:hint="eastAsia" w:ascii="宋体" w:hAnsi="宋体" w:eastAsia="宋体" w:cs="宋体"/>
          <w:b/>
          <w:bCs/>
          <w:color w:val="000000"/>
          <w:sz w:val="32"/>
          <w:highlight w:val="none"/>
        </w:rPr>
        <w:t xml:space="preserve">一、资格部分</w:t>
      </w:r>
      <w:r>
        <w:rPr>
          <w:rFonts w:hint="eastAsia" w:ascii="宋体" w:hAnsi="宋体" w:eastAsia="宋体" w:cs="宋体"/>
          <w:b/>
          <w:bCs/>
          <w:color w:val="000000"/>
          <w:sz w:val="32"/>
          <w:highlight w:val="none"/>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（一）投标函</w:t>
      </w:r>
      <w:r>
        <w:rPr>
          <w:rFonts w:hint="eastAsia" w:ascii="宋体" w:hAnsi="宋体" w:eastAsia="宋体" w:cs="宋体"/>
          <w:color w:val="000000"/>
          <w:sz w:val="32"/>
          <w:highlight w:val="none"/>
        </w:rPr>
      </w:r>
      <w:r/>
    </w:p>
    <w:p>
      <w:pPr>
        <w:pStyle w:val="704"/>
        <w:spacing w:line="360" w:lineRule="auto"/>
        <w:rPr>
          <w:rFonts w:hint="eastAsia" w:ascii="宋体" w:hAnsi="宋体" w:eastAsia="宋体" w:cs="宋体"/>
          <w:b/>
          <w:bCs/>
          <w:color w:val="000000"/>
          <w:sz w:val="30"/>
          <w:highlight w:val="none"/>
        </w:rPr>
      </w:pPr>
      <w:r>
        <w:rPr>
          <w:rFonts w:hint="eastAsia" w:ascii="宋体" w:hAnsi="宋体" w:eastAsia="宋体" w:cs="宋体"/>
          <w:b/>
          <w:color w:val="000000"/>
          <w:sz w:val="24"/>
          <w:highlight w:val="none"/>
          <w:u w:val="single"/>
        </w:rPr>
        <w:t xml:space="preserve">致</w:t>
      </w:r>
      <w:r>
        <w:rPr>
          <w:rFonts w:hint="eastAsia" w:ascii="宋体" w:hAnsi="宋体" w:eastAsia="宋体" w:cs="宋体"/>
          <w:b/>
          <w:color w:val="000000"/>
          <w:sz w:val="24"/>
          <w:highlight w:val="none"/>
          <w:u w:val="single"/>
          <w:lang w:eastAsia="zh-CN"/>
        </w:rPr>
        <w:t xml:space="preserve">江苏尧友项目管理有限公司</w:t>
      </w:r>
      <w:r>
        <w:rPr>
          <w:rFonts w:hint="eastAsia" w:ascii="宋体" w:hAnsi="宋体" w:eastAsia="宋体" w:cs="宋体"/>
          <w:b/>
          <w:color w:val="000000"/>
          <w:sz w:val="24"/>
          <w:szCs w:val="16"/>
          <w:highlight w:val="none"/>
          <w:u w:val="single"/>
        </w:rPr>
        <w:t xml:space="preserve">（采购代理机构）</w:t>
      </w:r>
      <w:r>
        <w:rPr>
          <w:rFonts w:hint="eastAsia" w:ascii="宋体" w:hAnsi="宋体" w:eastAsia="宋体" w:cs="宋体"/>
          <w:b/>
          <w:bCs/>
          <w:color w:val="000000"/>
          <w:sz w:val="30"/>
          <w:highlight w:val="none"/>
        </w:rPr>
        <w:t xml:space="preserve">：</w:t>
      </w:r>
      <w:r>
        <w:rPr>
          <w:rFonts w:hint="eastAsia" w:ascii="宋体" w:hAnsi="宋体" w:eastAsia="宋体" w:cs="宋体"/>
          <w:b/>
          <w:bCs/>
          <w:color w:val="000000"/>
          <w:sz w:val="30"/>
          <w:highlight w:val="none"/>
        </w:rPr>
      </w:r>
      <w:r/>
    </w:p>
    <w:p>
      <w:pPr>
        <w:pStyle w:val="787"/>
        <w:ind w:left="0" w:firstLine="56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4"/>
          <w:highlight w:val="none"/>
        </w:rPr>
        <w:t xml:space="preserve">根据贵方</w:t>
      </w:r>
      <w:r>
        <w:rPr>
          <w:rFonts w:hint="eastAsia" w:ascii="宋体" w:hAnsi="宋体" w:eastAsia="宋体" w:cs="宋体"/>
          <w:color w:val="000000"/>
          <w:sz w:val="28"/>
          <w:szCs w:val="28"/>
          <w:highlight w:val="none"/>
        </w:rPr>
        <w:t xml:space="preserve">关于</w:t>
      </w:r>
      <w:r>
        <w:rPr>
          <w:rFonts w:hint="eastAsia" w:ascii="宋体" w:hAnsi="宋体" w:eastAsia="宋体" w:cs="宋体"/>
          <w:b/>
          <w:color w:val="000000"/>
          <w:sz w:val="24"/>
          <w:szCs w:val="16"/>
          <w:highlight w:val="none"/>
          <w:u w:val="single"/>
          <w:lang w:eastAsia="zh-CN"/>
        </w:rPr>
        <w:t xml:space="preserve">镇江博物馆安保服务</w:t>
      </w:r>
      <w:r>
        <w:rPr>
          <w:rFonts w:hint="eastAsia" w:ascii="宋体" w:hAnsi="宋体" w:eastAsia="宋体" w:cs="宋体"/>
          <w:b/>
          <w:color w:val="000000"/>
          <w:sz w:val="24"/>
          <w:szCs w:val="16"/>
          <w:highlight w:val="none"/>
          <w:u w:val="single"/>
        </w:rPr>
        <w:t xml:space="preserve">（项目名称）（项目编号：JSZC-321100-CYTN-G2025-0006）</w:t>
      </w:r>
      <w:r>
        <w:rPr>
          <w:rFonts w:hint="eastAsia" w:ascii="宋体" w:hAnsi="宋体" w:eastAsia="宋体" w:cs="宋体"/>
          <w:color w:val="000000"/>
          <w:sz w:val="28"/>
          <w:szCs w:val="24"/>
          <w:highlight w:val="none"/>
        </w:rPr>
        <w:t xml:space="preserve">的投标邀请</w:t>
      </w:r>
      <w:r>
        <w:rPr>
          <w:rFonts w:hint="eastAsia" w:ascii="宋体" w:hAnsi="宋体" w:eastAsia="宋体" w:cs="宋体"/>
          <w:color w:val="000000"/>
          <w:sz w:val="28"/>
          <w:szCs w:val="28"/>
          <w:highlight w:val="none"/>
        </w:rPr>
        <w:t xml:space="preserve">，我方已完全理解招标文件的所有内容。</w:t>
      </w:r>
      <w:r>
        <w:rPr>
          <w:rFonts w:hint="eastAsia" w:ascii="宋体" w:hAnsi="宋体" w:eastAsia="宋体" w:cs="宋体"/>
          <w:color w:val="000000"/>
          <w:sz w:val="28"/>
          <w:szCs w:val="28"/>
          <w:highlight w:val="none"/>
        </w:rPr>
      </w:r>
      <w:r/>
    </w:p>
    <w:p>
      <w:pPr>
        <w:pStyle w:val="750"/>
        <w:ind w:left="1"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据此函，我方兹宣布同意如下：</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1．按招标文件规定提供货物（服务）的唯一投标报价见开标一览表。</w:t>
      </w: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000000"/>
          <w:sz w:val="28"/>
          <w:szCs w:val="28"/>
          <w:highlight w:val="none"/>
        </w:rPr>
        <w:t xml:space="preserve">2．我方承诺根据招标文件的规定，完成合同义务，并承担责任（如有偏离，在投标文件中另作说明）。</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3．我方已</w:t>
      </w:r>
      <w:r>
        <w:rPr>
          <w:rFonts w:hint="eastAsia" w:ascii="宋体" w:hAnsi="宋体" w:eastAsia="宋体" w:cs="宋体"/>
          <w:color w:val="000000"/>
          <w:sz w:val="28"/>
          <w:highlight w:val="none"/>
        </w:rPr>
        <w:t xml:space="preserve">详读</w:t>
      </w:r>
      <w:r>
        <w:rPr>
          <w:rFonts w:hint="eastAsia" w:ascii="宋体" w:hAnsi="宋体" w:eastAsia="宋体" w:cs="宋体"/>
          <w:color w:val="000000"/>
          <w:sz w:val="28"/>
          <w:szCs w:val="28"/>
          <w:highlight w:val="none"/>
        </w:rPr>
        <w:t xml:space="preserve">全部招标文件，包括招标文件书面修改通知（如果有的话），我方完全理解并同意放弃对这方面不明及误解的权利。</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5．我方同意从规定的招标日期起遵循本招标文件，并在规定的投标有效期期满之前均具有约束力。</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6．我方同意向贵方提供贵方可能要求的与本投标有关的任何证据或资料。</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7．我方知道如用虚假材料或恶意方式向贵方提出质疑，将承担相应的法律责任。同时承诺：我方如果有上述行为，将无条件承担贵方相关的调查论证费用。</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8．我方承诺：参加政府采购活动前三年内，在经营活动中没有重大违法记录。</w:t>
      </w:r>
      <w:r>
        <w:rPr>
          <w:rFonts w:hint="eastAsia" w:ascii="宋体" w:hAnsi="宋体" w:eastAsia="宋体" w:cs="宋体"/>
          <w:color w:val="000000"/>
          <w:sz w:val="28"/>
          <w:szCs w:val="28"/>
          <w:highlight w:val="none"/>
        </w:rPr>
      </w:r>
      <w:r/>
    </w:p>
    <w:p>
      <w:pPr>
        <w:pStyle w:val="704"/>
        <w:ind w:firstLine="562"/>
        <w:spacing w:line="360" w:lineRule="auto"/>
        <w:tabs>
          <w:tab w:val="left" w:pos="1125"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rPr>
          <w:rFonts w:hint="eastAsia" w:ascii="宋体" w:hAnsi="宋体" w:eastAsia="宋体" w:cs="宋体"/>
          <w:b/>
          <w:bCs/>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9．本次投标文件内容与招标文件内容偏离情况见偏离说明（如果有）。</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10．遵守招标文件中要求的收费项目和标准。</w:t>
      </w:r>
      <w:r>
        <w:rPr>
          <w:rFonts w:hint="eastAsia" w:ascii="宋体" w:hAnsi="宋体" w:eastAsia="宋体" w:cs="宋体"/>
          <w:color w:val="000000"/>
          <w:sz w:val="28"/>
          <w:szCs w:val="28"/>
          <w:highlight w:val="none"/>
        </w:rPr>
      </w:r>
      <w:r/>
    </w:p>
    <w:p>
      <w:pPr>
        <w:pStyle w:val="704"/>
        <w:ind w:firstLine="560"/>
        <w:spacing w:line="360" w:lineRule="auto"/>
        <w:tabs>
          <w:tab w:val="left" w:pos="112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11．与本投标有关的一切正式往来通讯请寄：</w:t>
      </w:r>
      <w:r>
        <w:rPr>
          <w:rFonts w:hint="eastAsia" w:ascii="宋体" w:hAnsi="宋体" w:eastAsia="宋体" w:cs="宋体"/>
          <w:color w:val="000000"/>
          <w:sz w:val="28"/>
          <w:szCs w:val="28"/>
          <w:highlight w:val="none"/>
        </w:rPr>
      </w:r>
      <w:r/>
    </w:p>
    <w:p>
      <w:pPr>
        <w:pStyle w:val="750"/>
        <w:ind w:firstLine="560"/>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地址： </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szCs w:val="24"/>
          <w:highlight w:val="none"/>
        </w:rPr>
        <w:t xml:space="preserve">                  电话： </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szCs w:val="24"/>
          <w:highlight w:val="none"/>
        </w:rPr>
      </w:r>
      <w:r/>
    </w:p>
    <w:p>
      <w:pPr>
        <w:pStyle w:val="750"/>
        <w:ind w:firstLine="560"/>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传真：</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szCs w:val="24"/>
          <w:highlight w:val="none"/>
        </w:rPr>
        <w:t xml:space="preserve">                   邮政编码：</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szCs w:val="24"/>
          <w:highlight w:val="none"/>
        </w:rPr>
      </w:r>
      <w:r/>
    </w:p>
    <w:p>
      <w:pPr>
        <w:pStyle w:val="750"/>
        <w:ind w:firstLine="560"/>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投标人（公章）：</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szCs w:val="24"/>
          <w:highlight w:val="none"/>
        </w:rPr>
      </w:r>
      <w:r/>
    </w:p>
    <w:p>
      <w:pPr>
        <w:pStyle w:val="750"/>
        <w:ind w:firstLine="560"/>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highlight w:val="none"/>
        </w:rPr>
        <w:t xml:space="preserve">法定代表人签字或盖章</w:t>
      </w:r>
      <w:r>
        <w:rPr>
          <w:rFonts w:hint="eastAsia" w:ascii="宋体" w:hAnsi="宋体" w:eastAsia="宋体" w:cs="宋体"/>
          <w:color w:val="000000"/>
          <w:sz w:val="28"/>
          <w:szCs w:val="24"/>
          <w:highlight w:val="non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8"/>
          <w:szCs w:val="24"/>
          <w:highlight w:val="none"/>
        </w:rPr>
      </w:r>
      <w:r/>
    </w:p>
    <w:p>
      <w:pPr>
        <w:pStyle w:val="750"/>
        <w:ind w:right="1060" w:firstLine="56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highlight w:val="none"/>
        </w:rPr>
        <w:t xml:space="preserve">日期： </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highlight w:val="none"/>
        </w:rPr>
        <w:t xml:space="preserve">年</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highlight w:val="none"/>
        </w:rPr>
        <w:t xml:space="preserve">月</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highlight w:val="none"/>
        </w:rPr>
        <w:t xml:space="preserve">日</w:t>
      </w:r>
      <w:r>
        <w:rPr>
          <w:rFonts w:hint="eastAsia" w:ascii="宋体" w:hAnsi="宋体" w:eastAsia="宋体" w:cs="宋体"/>
          <w:color w:val="000000"/>
          <w:sz w:val="28"/>
          <w:szCs w:val="28"/>
          <w:highlight w:val="none"/>
        </w:rPr>
      </w:r>
      <w:r/>
    </w:p>
    <w:p>
      <w:pPr>
        <w:pStyle w:val="704"/>
        <w:ind w:firstLine="420"/>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32"/>
          <w:highlight w:val="none"/>
        </w:rPr>
        <w:t xml:space="preserve">（二）独立承担民事责任的能力</w:t>
      </w:r>
      <w:r>
        <w:rPr>
          <w:rFonts w:hint="eastAsia" w:ascii="宋体" w:hAnsi="宋体" w:eastAsia="宋体" w:cs="宋体"/>
          <w:color w:val="000000"/>
          <w:sz w:val="32"/>
          <w:highlight w:val="none"/>
        </w:rPr>
      </w:r>
      <w:r/>
    </w:p>
    <w:p>
      <w:pPr>
        <w:pStyle w:val="704"/>
        <w:ind w:firstLine="56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8"/>
          <w:szCs w:val="28"/>
          <w:highlight w:val="none"/>
        </w:rPr>
        <w:t xml:space="preserve">提供法人或者其他组织的营业执照等证明文件扫描件；投标人为自然人的，提供其身份证扫描件</w:t>
      </w:r>
      <w:r>
        <w:rPr>
          <w:rFonts w:hint="eastAsia" w:ascii="宋体" w:hAnsi="宋体" w:eastAsia="宋体" w:cs="宋体"/>
          <w:color w:val="000000"/>
          <w:sz w:val="32"/>
          <w:highlight w:val="none"/>
        </w:rPr>
        <w:br w:type="page" w:clear="all"/>
      </w:r>
      <w:r>
        <w:rPr>
          <w:rFonts w:hint="eastAsia" w:ascii="宋体" w:hAnsi="宋体" w:eastAsia="宋体" w:cs="宋体"/>
          <w:color w:val="000000"/>
          <w:sz w:val="24"/>
          <w:szCs w:val="28"/>
          <w:highlight w:val="none"/>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（三）良好的商业信誉和健全的财务会计制度</w:t>
      </w:r>
      <w:r>
        <w:rPr>
          <w:rFonts w:hint="eastAsia" w:ascii="宋体" w:hAnsi="宋体" w:eastAsia="宋体" w:cs="宋体"/>
          <w:color w:val="000000"/>
          <w:sz w:val="32"/>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提供</w:t>
      </w:r>
      <w:r>
        <w:rPr>
          <w:rFonts w:hint="eastAsia" w:ascii="宋体" w:hAnsi="宋体" w:eastAsia="宋体" w:cs="宋体"/>
          <w:color w:val="000000"/>
          <w:sz w:val="28"/>
          <w:szCs w:val="28"/>
          <w:highlight w:val="none"/>
          <w:lang w:eastAsia="zh-CN"/>
        </w:rPr>
        <w:t xml:space="preserve">2024</w:t>
      </w:r>
      <w:r>
        <w:rPr>
          <w:rFonts w:hint="eastAsia" w:ascii="宋体" w:hAnsi="宋体" w:eastAsia="宋体" w:cs="宋体"/>
          <w:color w:val="000000"/>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89" w:name="_Hlk131494070"/>
      <w:r>
        <w:rPr>
          <w:rFonts w:hint="eastAsia" w:ascii="宋体" w:hAnsi="宋体" w:eastAsia="宋体" w:cs="宋体"/>
          <w:color w:val="000000"/>
          <w:sz w:val="28"/>
          <w:szCs w:val="28"/>
          <w:highlight w:val="none"/>
        </w:rPr>
        <w:t xml:space="preserve">资格承诺函</w:t>
      </w:r>
      <w:bookmarkEnd w:id="89"/>
      <w:r/>
      <w:bookmarkStart w:id="90" w:name="_Hlk131494108"/>
      <w:r>
        <w:rPr>
          <w:rFonts w:hint="eastAsia" w:ascii="宋体" w:hAnsi="宋体" w:eastAsia="宋体" w:cs="宋体"/>
          <w:color w:val="000000"/>
          <w:sz w:val="28"/>
          <w:szCs w:val="28"/>
          <w:highlight w:val="none"/>
        </w:rPr>
        <w:t xml:space="preserve">（见本部分（六）资格承诺函）</w:t>
      </w:r>
      <w:bookmarkEnd w:id="90"/>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04"/>
        <w:rPr>
          <w:rFonts w:hint="eastAsia" w:ascii="宋体" w:hAnsi="宋体" w:eastAsia="宋体" w:cs="宋体"/>
          <w:color w:val="000000"/>
          <w:sz w:val="32"/>
          <w:highlight w:val="none"/>
        </w:rPr>
      </w:pPr>
      <w:r>
        <w:rPr>
          <w:rFonts w:hint="eastAsia" w:ascii="宋体" w:hAnsi="宋体" w:eastAsia="宋体" w:cs="宋体"/>
          <w:color w:val="000000"/>
          <w:sz w:val="32"/>
          <w:highlight w:val="none"/>
        </w:rPr>
        <w:br w:type="page" w:clear="all"/>
      </w:r>
      <w:r>
        <w:rPr>
          <w:rFonts w:hint="eastAsia" w:ascii="宋体" w:hAnsi="宋体" w:eastAsia="宋体" w:cs="宋体"/>
          <w:color w:val="000000"/>
          <w:sz w:val="32"/>
          <w:highlight w:val="none"/>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（四）履行合同所必需的设备和专业技术能力</w:t>
      </w:r>
      <w:r>
        <w:rPr>
          <w:rFonts w:hint="eastAsia" w:ascii="宋体" w:hAnsi="宋体" w:eastAsia="宋体" w:cs="宋体"/>
          <w:color w:val="000000"/>
          <w:sz w:val="32"/>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填写下述表格或提供资格承诺函（见本部分（六）资格承诺函）</w:t>
      </w:r>
      <w:r>
        <w:rPr>
          <w:rFonts w:hint="eastAsia" w:ascii="宋体" w:hAnsi="宋体" w:eastAsia="宋体" w:cs="宋体"/>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35"/>
        <w:gridCol w:w="1413"/>
        <w:gridCol w:w="1570"/>
        <w:gridCol w:w="412"/>
        <w:gridCol w:w="402"/>
        <w:gridCol w:w="987"/>
        <w:gridCol w:w="931"/>
        <w:gridCol w:w="301"/>
        <w:gridCol w:w="964"/>
        <w:gridCol w:w="1425"/>
      </w:tblGrid>
      <w:tr>
        <w:trPr>
          <w:trHeight w:val="506"/>
        </w:trPr>
        <w:tc>
          <w:tcPr>
            <w:gridSpan w:val="2"/>
            <w:shd w:val="clear" w:color="auto" w:fill="d9d9d9"/>
            <w:tcW w:w="1178"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32"/>
                <w:highlight w:val="none"/>
              </w:rPr>
              <w:br w:type="page" w:clear="all"/>
            </w:r>
            <w:r>
              <w:rPr>
                <w:rFonts w:hint="eastAsia" w:ascii="宋体" w:hAnsi="宋体" w:eastAsia="宋体" w:cs="宋体"/>
                <w:b/>
                <w:color w:val="000000"/>
                <w:sz w:val="24"/>
                <w:highlight w:val="none"/>
              </w:rPr>
              <w:t xml:space="preserve">一</w:t>
            </w:r>
            <w:r>
              <w:rPr>
                <w:rFonts w:hint="eastAsia" w:ascii="宋体" w:hAnsi="宋体" w:eastAsia="宋体" w:cs="宋体"/>
                <w:b/>
                <w:color w:val="000000"/>
                <w:sz w:val="24"/>
                <w:highlight w:val="none"/>
              </w:rPr>
            </w:r>
            <w:r/>
          </w:p>
        </w:tc>
        <w:tc>
          <w:tcPr>
            <w:gridSpan w:val="9"/>
            <w:shd w:val="clear" w:color="auto" w:fill="d9d9d9"/>
            <w:tcW w:w="840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公司基本信息</w:t>
            </w:r>
            <w:r>
              <w:rPr>
                <w:rFonts w:hint="eastAsia" w:ascii="宋体" w:hAnsi="宋体" w:eastAsia="宋体" w:cs="宋体"/>
                <w:b/>
                <w:color w:val="000000"/>
                <w:sz w:val="24"/>
                <w:highlight w:val="none"/>
              </w:rPr>
            </w:r>
            <w:r/>
          </w:p>
        </w:tc>
      </w:tr>
      <w:tr>
        <w:trPr>
          <w:trHeight w:val="506"/>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公司名称</w:t>
            </w:r>
            <w:r>
              <w:rPr>
                <w:rFonts w:hint="eastAsia" w:ascii="宋体" w:hAnsi="宋体" w:eastAsia="宋体" w:cs="宋体"/>
                <w:color w:val="000000"/>
                <w:sz w:val="24"/>
                <w:highlight w:val="none"/>
              </w:rPr>
            </w:r>
            <w:r/>
          </w:p>
        </w:tc>
        <w:tc>
          <w:tcPr>
            <w:gridSpan w:val="8"/>
            <w:tcW w:w="6992"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55"/>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注册资金</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公司地址</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60"/>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从业人数</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67"/>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账号</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67"/>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67"/>
        </w:trPr>
        <w:tc>
          <w:tcPr>
            <w:gridSpan w:val="2"/>
            <w:shd w:val="clear" w:color="auto" w:fill="d9d9d9"/>
            <w:tcW w:w="1178"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w:t>
            </w:r>
            <w:r>
              <w:rPr>
                <w:rFonts w:hint="eastAsia" w:ascii="宋体" w:hAnsi="宋体" w:eastAsia="宋体" w:cs="宋体"/>
                <w:b/>
                <w:color w:val="000000"/>
                <w:sz w:val="24"/>
                <w:highlight w:val="none"/>
              </w:rPr>
            </w:r>
            <w:r/>
          </w:p>
        </w:tc>
        <w:tc>
          <w:tcPr>
            <w:gridSpan w:val="9"/>
            <w:shd w:val="clear" w:color="auto" w:fill="d9d9d9"/>
            <w:tcW w:w="840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公司财务状况</w:t>
            </w:r>
            <w:r>
              <w:rPr>
                <w:rFonts w:hint="eastAsia" w:ascii="宋体" w:hAnsi="宋体" w:eastAsia="宋体" w:cs="宋体"/>
                <w:b/>
                <w:color w:val="000000"/>
                <w:sz w:val="24"/>
                <w:highlight w:val="none"/>
              </w:rPr>
            </w:r>
            <w:r/>
          </w:p>
        </w:tc>
      </w:tr>
      <w:tr>
        <w:trPr>
          <w:trHeight w:val="467"/>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w:t>
            </w:r>
            <w:r>
              <w:rPr>
                <w:rFonts w:hint="eastAsia" w:ascii="宋体" w:hAnsi="宋体" w:eastAsia="宋体" w:cs="宋体"/>
                <w:b/>
                <w:color w:val="000000"/>
                <w:sz w:val="24"/>
                <w:highlight w:val="none"/>
              </w:rPr>
            </w:r>
            <w:r/>
          </w:p>
        </w:tc>
        <w:tc>
          <w:tcPr>
            <w:gridSpan w:val="9"/>
            <w:tcW w:w="840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u w:val="single"/>
                <w:lang w:eastAsia="zh-CN"/>
              </w:rPr>
              <w:t xml:space="preserve">2024</w:t>
            </w:r>
            <w:r>
              <w:rPr>
                <w:rFonts w:hint="eastAsia" w:ascii="宋体" w:hAnsi="宋体" w:eastAsia="宋体" w:cs="宋体"/>
                <w:b/>
                <w:color w:val="000000"/>
                <w:sz w:val="24"/>
                <w:highlight w:val="none"/>
                <w:u w:val="single"/>
              </w:rPr>
              <w:t xml:space="preserve">年</w:t>
            </w:r>
            <w:r>
              <w:rPr>
                <w:rFonts w:hint="eastAsia" w:ascii="宋体" w:hAnsi="宋体" w:eastAsia="宋体" w:cs="宋体"/>
                <w:b/>
                <w:color w:val="000000"/>
                <w:sz w:val="24"/>
                <w:highlight w:val="none"/>
              </w:rPr>
              <w:t xml:space="preserve">度财务状况</w:t>
            </w:r>
            <w:r>
              <w:rPr>
                <w:rFonts w:hint="eastAsia" w:ascii="宋体" w:hAnsi="宋体" w:eastAsia="宋体" w:cs="宋体"/>
                <w:b/>
                <w:color w:val="000000"/>
                <w:sz w:val="24"/>
                <w:highlight w:val="none"/>
              </w:rPr>
            </w:r>
            <w:r/>
          </w:p>
        </w:tc>
      </w:tr>
      <w:tr>
        <w:trPr>
          <w:trHeight w:val="682"/>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营业收入（万）：</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利润总额（万）</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63"/>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年末“固定资产合计”（万）</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年末“流动资产”余额（万）</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72"/>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年末“短期负债”余额（万）</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年末“长期负债”余额（万）</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68"/>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年末“资产总计”余额（万）</w:t>
            </w:r>
            <w:r>
              <w:rPr>
                <w:rFonts w:hint="eastAsia" w:ascii="宋体" w:hAnsi="宋体" w:eastAsia="宋体" w:cs="宋体"/>
                <w:color w:val="000000"/>
                <w:sz w:val="24"/>
                <w:highlight w:val="none"/>
              </w:rPr>
            </w:r>
            <w:r/>
          </w:p>
        </w:tc>
        <w:tc>
          <w:tcPr>
            <w:tcW w:w="8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814"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gridSpan w:val="3"/>
            <w:tcW w:w="221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年末“货币资金”余额（万）</w:t>
            </w:r>
            <w:r>
              <w:rPr>
                <w:rFonts w:hint="eastAsia" w:ascii="宋体" w:hAnsi="宋体" w:eastAsia="宋体" w:cs="宋体"/>
                <w:color w:val="000000"/>
                <w:sz w:val="24"/>
                <w:highlight w:val="none"/>
              </w:rPr>
            </w:r>
            <w:r/>
          </w:p>
        </w:tc>
        <w:tc>
          <w:tcPr>
            <w:gridSpan w:val="2"/>
            <w:tcW w:w="2389"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7"/>
        </w:trPr>
        <w:tc>
          <w:tcPr>
            <w:gridSpan w:val="2"/>
            <w:shd w:val="clear" w:color="auto" w:fill="d9d9d9"/>
            <w:tcW w:w="1178"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w:t>
            </w:r>
            <w:r>
              <w:rPr>
                <w:rFonts w:hint="eastAsia" w:ascii="宋体" w:hAnsi="宋体" w:eastAsia="宋体" w:cs="宋体"/>
                <w:b/>
                <w:color w:val="000000"/>
                <w:sz w:val="24"/>
                <w:highlight w:val="none"/>
              </w:rPr>
            </w:r>
            <w:r/>
          </w:p>
        </w:tc>
        <w:tc>
          <w:tcPr>
            <w:gridSpan w:val="9"/>
            <w:shd w:val="clear" w:color="auto" w:fill="d9d9d9"/>
            <w:tcW w:w="840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投标人其他信息</w:t>
            </w:r>
            <w:r>
              <w:rPr>
                <w:rFonts w:hint="eastAsia" w:ascii="宋体" w:hAnsi="宋体" w:eastAsia="宋体" w:cs="宋体"/>
                <w:b/>
                <w:color w:val="000000"/>
                <w:sz w:val="24"/>
                <w:highlight w:val="none"/>
              </w:rPr>
            </w:r>
            <w:r/>
          </w:p>
        </w:tc>
      </w:tr>
      <w:tr>
        <w:trPr>
          <w:trHeight w:val="1015"/>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公司取得的相关资质及等级：</w:t>
            </w:r>
            <w:r>
              <w:rPr>
                <w:rFonts w:hint="eastAsia" w:ascii="宋体" w:hAnsi="宋体" w:eastAsia="宋体" w:cs="宋体"/>
                <w:color w:val="000000"/>
                <w:sz w:val="24"/>
                <w:highlight w:val="none"/>
              </w:rPr>
            </w:r>
            <w:r/>
          </w:p>
        </w:tc>
        <w:tc>
          <w:tcPr>
            <w:gridSpan w:val="8"/>
            <w:tcW w:w="6992"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86"/>
        </w:trPr>
        <w:tc>
          <w:tcPr>
            <w:gridSpan w:val="2"/>
            <w:tcW w:w="1178"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r>
            <w:r/>
          </w:p>
        </w:tc>
        <w:tc>
          <w:tcPr>
            <w:tcW w:w="737"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w:t>
            </w:r>
            <w:r>
              <w:rPr>
                <w:rFonts w:hint="eastAsia" w:ascii="宋体" w:hAnsi="宋体" w:eastAsia="宋体" w:cs="宋体"/>
                <w:b/>
                <w:color w:val="000000"/>
                <w:sz w:val="24"/>
                <w:highlight w:val="none"/>
                <w:u w:val="single"/>
              </w:rPr>
              <w:t xml:space="preserve">2021</w:t>
            </w:r>
            <w:r>
              <w:rPr>
                <w:rFonts w:hint="eastAsia" w:ascii="宋体" w:hAnsi="宋体" w:eastAsia="宋体" w:cs="宋体"/>
                <w:color w:val="000000"/>
                <w:sz w:val="24"/>
                <w:highlight w:val="none"/>
              </w:rPr>
              <w:t xml:space="preserve">年度后获得的荣誉及表彰情况</w:t>
            </w:r>
            <w:r>
              <w:rPr>
                <w:rFonts w:hint="eastAsia" w:ascii="宋体" w:hAnsi="宋体" w:eastAsia="宋体" w:cs="宋体"/>
                <w:color w:val="000000"/>
                <w:sz w:val="24"/>
                <w:highlight w:val="none"/>
              </w:rPr>
            </w:r>
            <w:r/>
          </w:p>
        </w:tc>
        <w:tc>
          <w:tcPr>
            <w:gridSpan w:val="8"/>
            <w:tcW w:w="6992" w:type="dxa"/>
            <w:vAlign w:val="center"/>
            <w:textDirection w:val="lrTb"/>
            <w:noWrap w:val="false"/>
          </w:tcPr>
          <w:p>
            <w:pPr>
              <w:pStyle w:val="719"/>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7"/>
        </w:trPr>
        <w:tc>
          <w:tcPr>
            <w:gridSpan w:val="2"/>
            <w:shd w:val="clear" w:color="auto" w:fill="bfbfbf"/>
            <w:tcW w:w="1178"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w:t>
            </w:r>
            <w:r>
              <w:rPr>
                <w:rFonts w:hint="eastAsia" w:ascii="宋体" w:hAnsi="宋体" w:eastAsia="宋体" w:cs="宋体"/>
                <w:b/>
                <w:color w:val="000000"/>
                <w:sz w:val="24"/>
                <w:highlight w:val="none"/>
              </w:rPr>
            </w:r>
            <w:r/>
          </w:p>
        </w:tc>
        <w:tc>
          <w:tcPr>
            <w:gridSpan w:val="9"/>
            <w:shd w:val="clear" w:color="auto" w:fill="bfbfbf"/>
            <w:tcW w:w="840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提供本项目服务所必须的专业设备一览表 </w:t>
            </w:r>
            <w:r>
              <w:rPr>
                <w:rFonts w:hint="eastAsia" w:ascii="宋体" w:hAnsi="宋体" w:eastAsia="宋体" w:cs="宋体"/>
                <w:b/>
                <w:color w:val="000000"/>
                <w:sz w:val="24"/>
                <w:highlight w:val="none"/>
              </w:rPr>
            </w:r>
            <w:r/>
          </w:p>
        </w:tc>
      </w:tr>
      <w:tr>
        <w:trPr>
          <w:trHeight w:val="459"/>
        </w:trPr>
        <w:tc>
          <w:tcPr>
            <w:shd w:val="clear" w:color="auto" w:fill="ffffff"/>
            <w:tcW w:w="44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gridSpan w:val="4"/>
            <w:shd w:val="clear" w:color="auto" w:fill="ffffff"/>
            <w:tcW w:w="373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品牌、型号及主要参数配置简述</w:t>
            </w:r>
            <w:r>
              <w:rPr>
                <w:rFonts w:hint="eastAsia" w:ascii="宋体" w:hAnsi="宋体" w:eastAsia="宋体" w:cs="宋体"/>
                <w:b/>
                <w:color w:val="000000"/>
                <w:sz w:val="24"/>
                <w:highlight w:val="none"/>
              </w:rPr>
            </w:r>
            <w:r/>
          </w:p>
        </w:tc>
        <w:tc>
          <w:tcPr>
            <w:gridSpan w:val="2"/>
            <w:shd w:val="clear" w:color="auto" w:fill="ffffff"/>
            <w:tcW w:w="1389"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购置年份</w:t>
            </w:r>
            <w:r>
              <w:rPr>
                <w:rFonts w:hint="eastAsia" w:ascii="宋体" w:hAnsi="宋体" w:eastAsia="宋体" w:cs="宋体"/>
                <w:b/>
                <w:color w:val="000000"/>
                <w:sz w:val="24"/>
                <w:highlight w:val="none"/>
              </w:rPr>
            </w:r>
            <w:r/>
          </w:p>
        </w:tc>
        <w:tc>
          <w:tcPr>
            <w:shd w:val="clear" w:color="auto" w:fill="ffffff"/>
            <w:tcW w:w="486"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价格</w:t>
            </w:r>
            <w:r>
              <w:rPr>
                <w:rFonts w:hint="eastAsia" w:ascii="宋体" w:hAnsi="宋体" w:eastAsia="宋体" w:cs="宋体"/>
                <w:b/>
                <w:color w:val="000000"/>
                <w:sz w:val="24"/>
                <w:highlight w:val="none"/>
              </w:rPr>
            </w:r>
            <w:r/>
          </w:p>
        </w:tc>
        <w:tc>
          <w:tcPr>
            <w:gridSpan w:val="2"/>
            <w:shd w:val="clear" w:color="auto" w:fill="ffffff"/>
            <w:tcW w:w="126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数量</w:t>
            </w:r>
            <w:r>
              <w:rPr>
                <w:rFonts w:hint="eastAsia" w:ascii="宋体" w:hAnsi="宋体" w:eastAsia="宋体" w:cs="宋体"/>
                <w:b/>
                <w:color w:val="000000"/>
                <w:sz w:val="24"/>
                <w:highlight w:val="none"/>
              </w:rPr>
            </w:r>
            <w:r/>
          </w:p>
        </w:tc>
        <w:tc>
          <w:tcPr>
            <w:shd w:val="clear" w:color="auto" w:fill="ffffff"/>
            <w:tcW w:w="743"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用途</w:t>
            </w:r>
            <w:r>
              <w:rPr>
                <w:rFonts w:hint="eastAsia" w:ascii="宋体" w:hAnsi="宋体" w:eastAsia="宋体" w:cs="宋体"/>
                <w:b/>
                <w:color w:val="000000"/>
                <w:sz w:val="24"/>
                <w:highlight w:val="none"/>
              </w:rPr>
            </w:r>
            <w:r/>
          </w:p>
        </w:tc>
      </w:tr>
      <w:tr>
        <w:trPr>
          <w:trHeight w:val="483"/>
        </w:trPr>
        <w:tc>
          <w:tcPr>
            <w:shd w:val="clear" w:color="auto" w:fill="ffffff"/>
            <w:tcW w:w="44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rPr>
            </w:r>
            <w:r/>
          </w:p>
        </w:tc>
        <w:tc>
          <w:tcPr>
            <w:gridSpan w:val="4"/>
            <w:shd w:val="clear" w:color="auto" w:fill="ffffff"/>
            <w:tcW w:w="373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389"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486"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26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743"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r>
        <w:trPr>
          <w:trHeight w:val="546"/>
        </w:trPr>
        <w:tc>
          <w:tcPr>
            <w:shd w:val="clear" w:color="auto" w:fill="ffffff"/>
            <w:tcW w:w="44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rPr>
            </w:r>
            <w:r/>
          </w:p>
        </w:tc>
        <w:tc>
          <w:tcPr>
            <w:gridSpan w:val="4"/>
            <w:shd w:val="clear" w:color="auto" w:fill="ffffff"/>
            <w:tcW w:w="373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389"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486"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26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743"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r>
        <w:trPr>
          <w:trHeight w:val="560"/>
        </w:trPr>
        <w:tc>
          <w:tcPr>
            <w:shd w:val="clear" w:color="auto" w:fill="ffffff"/>
            <w:tcW w:w="44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rPr>
            </w:r>
            <w:r/>
          </w:p>
        </w:tc>
        <w:tc>
          <w:tcPr>
            <w:gridSpan w:val="4"/>
            <w:shd w:val="clear" w:color="auto" w:fill="ffffff"/>
            <w:tcW w:w="373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389"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486"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26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743"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r>
        <w:trPr>
          <w:trHeight w:val="553"/>
        </w:trPr>
        <w:tc>
          <w:tcPr>
            <w:shd w:val="clear" w:color="auto" w:fill="ffffff"/>
            <w:tcW w:w="44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tc>
        <w:tc>
          <w:tcPr>
            <w:gridSpan w:val="4"/>
            <w:shd w:val="clear" w:color="auto" w:fill="ffffff"/>
            <w:tcW w:w="3730"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389"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486"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gridSpan w:val="2"/>
            <w:shd w:val="clear" w:color="auto" w:fill="ffffff"/>
            <w:tcW w:w="126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shd w:val="clear" w:color="auto" w:fill="ffffff"/>
            <w:tcW w:w="743"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r>
        <w:trPr>
          <w:trHeight w:val="575"/>
        </w:trPr>
        <w:tc>
          <w:tcPr>
            <w:gridSpan w:val="2"/>
            <w:shd w:val="clear" w:color="auto" w:fill="bfbfbf"/>
            <w:tcW w:w="1178"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w:t>
            </w:r>
            <w:r>
              <w:rPr>
                <w:rFonts w:hint="eastAsia" w:ascii="宋体" w:hAnsi="宋体" w:eastAsia="宋体" w:cs="宋体"/>
                <w:b/>
                <w:color w:val="000000"/>
                <w:sz w:val="24"/>
                <w:highlight w:val="none"/>
              </w:rPr>
            </w:r>
            <w:r/>
          </w:p>
        </w:tc>
        <w:tc>
          <w:tcPr>
            <w:gridSpan w:val="9"/>
            <w:shd w:val="clear" w:color="auto" w:fill="bfbfbf"/>
            <w:tcW w:w="8405"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提供本项目服务所必须的专业技术能力</w:t>
            </w:r>
            <w:r>
              <w:rPr>
                <w:rFonts w:hint="eastAsia" w:ascii="宋体" w:hAnsi="宋体" w:eastAsia="宋体" w:cs="宋体"/>
                <w:b/>
                <w:color w:val="000000"/>
                <w:sz w:val="24"/>
                <w:highlight w:val="none"/>
              </w:rPr>
            </w:r>
            <w:r/>
          </w:p>
        </w:tc>
      </w:tr>
      <w:tr>
        <w:trPr>
          <w:trHeight w:val="1630"/>
        </w:trPr>
        <w:tc>
          <w:tcPr>
            <w:gridSpan w:val="11"/>
            <w:shd w:val="clear" w:color="auto" w:fill="ffffff"/>
            <w:tcW w:w="9583" w:type="dxa"/>
            <w:vAlign w:val="center"/>
            <w:textDirection w:val="lrTb"/>
            <w:noWrap w:val="false"/>
          </w:tcPr>
          <w:p>
            <w:pPr>
              <w:pStyle w:val="719"/>
              <w:ind w:firstLine="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bl>
    <w:p>
      <w:pPr>
        <w:pStyle w:val="704"/>
        <w:jc w:val="left"/>
        <w:widowControl/>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704"/>
        <w:jc w:val="left"/>
        <w:widowControl/>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br w:type="page" w:clear="all"/>
      </w:r>
      <w:r>
        <w:rPr>
          <w:rFonts w:hint="eastAsia" w:ascii="宋体" w:hAnsi="宋体" w:eastAsia="宋体" w:cs="宋体"/>
          <w:b/>
          <w:color w:val="000000"/>
          <w:sz w:val="32"/>
          <w:szCs w:val="20"/>
          <w:highlight w:val="none"/>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（五）依法缴纳税收和社会保障资金的良好记录</w:t>
      </w:r>
      <w:r>
        <w:rPr>
          <w:rFonts w:hint="eastAsia" w:ascii="宋体" w:hAnsi="宋体" w:eastAsia="宋体" w:cs="宋体"/>
          <w:color w:val="000000"/>
          <w:sz w:val="32"/>
          <w:highlight w:val="none"/>
        </w:rPr>
      </w:r>
      <w:r/>
    </w:p>
    <w:p>
      <w:pPr>
        <w:pStyle w:val="704"/>
        <w:ind w:firstLine="977"/>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000000"/>
          <w:sz w:val="28"/>
          <w:szCs w:val="28"/>
          <w:highlight w:val="none"/>
        </w:rPr>
        <w:t xml:space="preserve">（见本部分（六）资格承诺函）</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r>
      <w:r/>
    </w:p>
    <w:p>
      <w:pPr>
        <w:pStyle w:val="70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（六）资格承诺函</w:t>
      </w:r>
      <w:r>
        <w:rPr>
          <w:rFonts w:hint="eastAsia" w:ascii="宋体" w:hAnsi="宋体" w:eastAsia="宋体" w:cs="宋体"/>
          <w:color w:val="000000"/>
          <w:sz w:val="32"/>
          <w:highlight w:val="none"/>
        </w:rPr>
      </w:r>
      <w:r/>
    </w:p>
    <w:p>
      <w:pPr>
        <w:pStyle w:val="704"/>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致：</w:t>
      </w:r>
      <w:r>
        <w:rPr>
          <w:rFonts w:hint="eastAsia" w:ascii="宋体" w:hAnsi="宋体" w:eastAsia="宋体" w:cs="宋体"/>
          <w:bCs/>
          <w:color w:val="000000"/>
          <w:sz w:val="28"/>
          <w:szCs w:val="28"/>
          <w:highlight w:val="none"/>
          <w:u w:val="single"/>
        </w:rPr>
        <w:t xml:space="preserve">    （采购人、采购代理机构）  </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我单位参与</w:t>
      </w:r>
      <w:r>
        <w:rPr>
          <w:rFonts w:hint="eastAsia" w:ascii="宋体" w:hAnsi="宋体" w:eastAsia="宋体" w:cs="宋体"/>
          <w:bCs/>
          <w:color w:val="000000"/>
          <w:sz w:val="28"/>
          <w:szCs w:val="28"/>
          <w:highlight w:val="none"/>
          <w:u w:val="single"/>
        </w:rPr>
        <w:t xml:space="preserve">  （项目名称）  （项目编号：    ）</w:t>
      </w:r>
      <w:r>
        <w:rPr>
          <w:rFonts w:hint="eastAsia" w:ascii="宋体" w:hAnsi="宋体" w:eastAsia="宋体" w:cs="宋体"/>
          <w:bCs/>
          <w:color w:val="000000"/>
          <w:sz w:val="28"/>
          <w:szCs w:val="28"/>
          <w:highlight w:val="none"/>
        </w:rPr>
        <w:t xml:space="preserve">项目的政府采购活动，现承诺如下：</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1.我方具有良好的商业信誉和健全的财务会计制度。</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2.我方具有履行合同所必需的设备和专业技术能力。</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3.我方具有依法缴纳税收和社会保障资金的良好记录。</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4.我方参加本项目采购活动前三年内，在经营活动中没有重大违法记录。</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若我单位承诺不实，自愿承担提供虚假材料谋取中标、成交的法律责任。</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投标（响应）供应商（全称并盖章）：         </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投标人</w:t>
      </w:r>
      <w:r>
        <w:rPr>
          <w:rFonts w:hint="eastAsia" w:ascii="宋体" w:hAnsi="宋体" w:eastAsia="宋体" w:cs="宋体"/>
          <w:bCs/>
          <w:color w:val="000000"/>
          <w:sz w:val="28"/>
          <w:szCs w:val="28"/>
          <w:highlight w:val="none"/>
        </w:rPr>
        <w:t xml:space="preserve">法定代表人或授权代表（签字或签章）：    </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日期：     </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说明：1.</w:t>
      </w:r>
      <w:r>
        <w:rPr>
          <w:rFonts w:hint="eastAsia" w:ascii="宋体" w:hAnsi="宋体" w:eastAsia="宋体" w:cs="宋体"/>
          <w:bCs/>
          <w:color w:val="000000"/>
          <w:sz w:val="28"/>
          <w:szCs w:val="28"/>
          <w:highlight w:val="none"/>
          <w:lang w:eastAsia="zh-CN"/>
        </w:rPr>
        <w:t xml:space="preserve">投标人</w:t>
      </w:r>
      <w:r>
        <w:rPr>
          <w:rFonts w:hint="eastAsia" w:ascii="宋体" w:hAnsi="宋体" w:eastAsia="宋体" w:cs="宋体"/>
          <w:bCs/>
          <w:color w:val="000000"/>
          <w:sz w:val="28"/>
          <w:szCs w:val="28"/>
          <w:highlight w:val="none"/>
        </w:rPr>
        <w:t xml:space="preserve">可自行选择是否提供本承诺函，若不提供本承诺函的，应按采购文件要求提供相应的证明材料。</w:t>
      </w:r>
      <w:r>
        <w:rPr>
          <w:rFonts w:hint="eastAsia" w:ascii="宋体" w:hAnsi="宋体" w:eastAsia="宋体" w:cs="宋体"/>
          <w:bCs/>
          <w:color w:val="000000"/>
          <w:sz w:val="28"/>
          <w:szCs w:val="28"/>
          <w:highlight w:val="none"/>
        </w:rPr>
      </w:r>
      <w:r/>
    </w:p>
    <w:p>
      <w:pPr>
        <w:pStyle w:val="704"/>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w:t>
      </w:r>
      <w:r>
        <w:rPr>
          <w:rFonts w:hint="eastAsia" w:ascii="宋体" w:hAnsi="宋体" w:eastAsia="宋体" w:cs="宋体"/>
          <w:bCs/>
          <w:color w:val="000000"/>
          <w:sz w:val="28"/>
          <w:szCs w:val="28"/>
          <w:highlight w:val="none"/>
          <w:lang w:eastAsia="zh-CN"/>
        </w:rPr>
        <w:t xml:space="preserve">投标人</w:t>
      </w:r>
      <w:r>
        <w:rPr>
          <w:rFonts w:hint="eastAsia" w:ascii="宋体" w:hAnsi="宋体" w:eastAsia="宋体" w:cs="宋体"/>
          <w:bCs/>
          <w:color w:val="000000"/>
          <w:sz w:val="28"/>
          <w:szCs w:val="28"/>
          <w:highlight w:val="none"/>
        </w:rPr>
        <w:t xml:space="preserve">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bCs/>
          <w:color w:val="000000"/>
          <w:sz w:val="28"/>
          <w:szCs w:val="28"/>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04"/>
        <w:ind w:firstLine="640"/>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（七）法律、行政法规规定的其他条件</w:t>
      </w:r>
      <w:r>
        <w:rPr>
          <w:rFonts w:hint="eastAsia" w:ascii="宋体" w:hAnsi="宋体" w:eastAsia="宋体" w:cs="宋体"/>
          <w:color w:val="000000"/>
          <w:sz w:val="32"/>
          <w:highlight w:val="none"/>
        </w:rPr>
      </w:r>
      <w:r/>
    </w:p>
    <w:p>
      <w:pPr>
        <w:pStyle w:val="2236"/>
        <w:ind w:firstLine="525"/>
        <w:jc w:val="left"/>
        <w:spacing w:line="560" w:lineRule="exact"/>
        <w:shd w:val="clear" w:color="auto" w:fill="ffffff"/>
        <w:widowControl/>
        <w:rPr>
          <w:rFonts w:hint="eastAsia" w:ascii="宋体" w:hAnsi="宋体" w:eastAsia="宋体" w:cs="宋体"/>
          <w:color w:val="000000"/>
          <w:sz w:val="28"/>
          <w:szCs w:val="28"/>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8"/>
          <w:szCs w:val="28"/>
          <w:highlight w:val="none"/>
        </w:rPr>
      </w:r>
      <w:r/>
    </w:p>
    <w:p>
      <w:pPr>
        <w:pStyle w:val="704"/>
        <w:ind w:firstLine="640"/>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（八）落实政府采购政策需满足的资格要求</w:t>
      </w:r>
      <w:r>
        <w:rPr>
          <w:rFonts w:hint="eastAsia" w:ascii="宋体" w:hAnsi="宋体" w:eastAsia="宋体" w:cs="宋体"/>
          <w:color w:val="000000"/>
          <w:sz w:val="32"/>
          <w:highlight w:val="none"/>
        </w:rPr>
      </w:r>
      <w:r/>
    </w:p>
    <w:p>
      <w:pPr>
        <w:pStyle w:val="704"/>
        <w:jc w:val="left"/>
        <w:widowControl/>
        <w:rPr>
          <w:rFonts w:hint="eastAsia" w:ascii="宋体" w:hAnsi="宋体" w:eastAsia="宋体" w:cs="宋体"/>
          <w:b/>
          <w:color w:val="000000"/>
          <w:sz w:val="32"/>
          <w:szCs w:val="2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20"/>
          <w:highlight w:val="none"/>
        </w:rPr>
      </w:r>
      <w:r/>
    </w:p>
    <w:p>
      <w:pPr>
        <w:pStyle w:val="704"/>
        <w:ind w:firstLine="640"/>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（九）本项目的特定资格要求</w:t>
      </w:r>
      <w:r>
        <w:rPr>
          <w:rFonts w:hint="eastAsia" w:ascii="宋体" w:hAnsi="宋体" w:eastAsia="宋体" w:cs="宋体"/>
          <w:color w:val="000000"/>
          <w:sz w:val="32"/>
          <w:highlight w:val="none"/>
        </w:rPr>
      </w:r>
      <w:r/>
    </w:p>
    <w:p>
      <w:pPr>
        <w:pStyle w:val="704"/>
        <w:jc w:val="left"/>
        <w:widowControl/>
        <w:rPr>
          <w:rFonts w:hint="eastAsia" w:ascii="宋体" w:hAnsi="宋体" w:eastAsia="宋体" w:cs="宋体"/>
          <w:b/>
          <w:color w:val="000000"/>
          <w:sz w:val="32"/>
          <w:szCs w:val="2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20"/>
          <w:highlight w:val="non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二、法定代表人身份证明书</w:t>
      </w:r>
      <w:r>
        <w:rPr>
          <w:rFonts w:hint="eastAsia" w:ascii="宋体" w:hAnsi="宋体" w:eastAsia="宋体" w:cs="宋体"/>
          <w:b/>
          <w:bCs/>
          <w:color w:val="000000"/>
          <w:sz w:val="32"/>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兹证明</w:t>
      </w:r>
      <w:r>
        <w:rPr>
          <w:rFonts w:hint="eastAsia" w:ascii="宋体" w:hAnsi="宋体" w:eastAsia="宋体" w:cs="宋体"/>
          <w:b/>
          <w:color w:val="000000"/>
          <w:sz w:val="24"/>
          <w:highlight w:val="none"/>
          <w:u w:val="single"/>
        </w:rPr>
        <w:t xml:space="preserve">×××（）姓名</w:t>
      </w:r>
      <w:r>
        <w:rPr>
          <w:rFonts w:hint="eastAsia" w:ascii="宋体" w:hAnsi="宋体" w:eastAsia="宋体" w:cs="宋体"/>
          <w:color w:val="000000"/>
          <w:sz w:val="28"/>
          <w:szCs w:val="28"/>
          <w:highlight w:val="none"/>
        </w:rPr>
        <w:t xml:space="preserve">同志，性别</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highlight w:val="none"/>
        </w:rPr>
        <w:t xml:space="preserve">居民身份证号</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8"/>
          <w:szCs w:val="28"/>
          <w:highlight w:val="none"/>
        </w:rPr>
        <w:t xml:space="preserve">，在我单位任职务，系我单位主要负责人即法定代表人。</w:t>
      </w: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单位地址：</w:t>
      </w: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    话：</w:t>
      </w: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单位全称： </w:t>
      </w: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    章： </w:t>
      </w:r>
      <w:r>
        <w:rPr>
          <w:rFonts w:hint="eastAsia" w:ascii="宋体" w:hAnsi="宋体" w:eastAsia="宋体" w:cs="宋体"/>
          <w:color w:val="000000"/>
          <w:sz w:val="28"/>
          <w:szCs w:val="28"/>
          <w:highlight w:val="none"/>
        </w:rPr>
      </w:r>
      <w:r/>
    </w:p>
    <w:p>
      <w:pPr>
        <w:pStyle w:val="704"/>
        <w:ind w:firstLine="560"/>
        <w:spacing w:line="360" w:lineRule="auto"/>
        <w:tabs>
          <w:tab w:val="left" w:pos="729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4"/>
        <w:ind w:firstLine="560"/>
        <w:jc w:val="right"/>
        <w:spacing w:line="360" w:lineRule="auto"/>
        <w:tabs>
          <w:tab w:val="left" w:pos="729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年     月    日</w:t>
      </w:r>
      <w:r>
        <w:rPr>
          <w:rFonts w:hint="eastAsia" w:ascii="宋体" w:hAnsi="宋体" w:eastAsia="宋体" w:cs="宋体"/>
          <w:color w:val="000000"/>
          <w:sz w:val="28"/>
          <w:szCs w:val="28"/>
          <w:highlight w:val="none"/>
        </w:rPr>
      </w:r>
      <w:r/>
    </w:p>
    <w:p>
      <w:pPr>
        <w:pStyle w:val="704"/>
        <w:ind w:firstLine="643"/>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04"/>
        <w:ind w:firstLine="643"/>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04"/>
        <w:ind w:firstLine="643"/>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附：法定代表人居民身份证扫描件</w:t>
      </w:r>
      <w:r>
        <w:rPr>
          <w:rFonts w:hint="eastAsia" w:ascii="宋体" w:hAnsi="宋体" w:eastAsia="宋体" w:cs="宋体"/>
          <w:b/>
          <w:color w:val="000000"/>
          <w:sz w:val="32"/>
          <w:szCs w:val="32"/>
          <w:highlight w:val="none"/>
        </w:rPr>
      </w:r>
      <w:r/>
    </w:p>
    <w:p>
      <w:pPr>
        <w:pStyle w:val="704"/>
        <w:ind w:firstLine="560"/>
        <w:spacing w:line="360" w:lineRule="auto"/>
        <w:tabs>
          <w:tab w:val="left" w:pos="729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u w:val="single"/>
        </w:rPr>
        <w:t xml:space="preserve">注：1.“法定代表人”直接参加投标响应活动的仅需填写本身份证明</w:t>
      </w:r>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704"/>
        <w:ind w:firstLine="562"/>
        <w:spacing w:line="360" w:lineRule="auto"/>
        <w:tabs>
          <w:tab w:val="left" w:pos="7290" w:leader="none"/>
        </w:tabs>
        <w:rPr>
          <w:rFonts w:hint="eastAsia" w:ascii="宋体" w:hAnsi="宋体" w:eastAsia="宋体" w:cs="宋体"/>
          <w:b/>
          <w:color w:val="000000"/>
          <w:sz w:val="28"/>
          <w:szCs w:val="28"/>
          <w:highlight w:val="none"/>
          <w:u w:val="single"/>
        </w:rPr>
      </w:pPr>
      <w:r>
        <w:rPr>
          <w:rFonts w:hint="eastAsia" w:ascii="宋体" w:hAnsi="宋体" w:eastAsia="宋体" w:cs="宋体"/>
          <w:b/>
          <w:color w:val="000000"/>
          <w:sz w:val="28"/>
          <w:szCs w:val="28"/>
          <w:highlight w:val="none"/>
          <w:u w:val="single"/>
        </w:rPr>
        <w:t xml:space="preserve">2.投标人属于非法人组织的，按照法律、行政法规规定能够对外代表其从事民事活动的主要负责人，视同法定代表人。</w:t>
      </w:r>
      <w:r>
        <w:rPr>
          <w:rFonts w:hint="eastAsia" w:ascii="宋体" w:hAnsi="宋体" w:eastAsia="宋体" w:cs="宋体"/>
          <w:b/>
          <w:color w:val="000000"/>
          <w:sz w:val="28"/>
          <w:szCs w:val="28"/>
          <w:highlight w:val="none"/>
          <w:u w:val="single"/>
        </w:rPr>
      </w:r>
      <w:r/>
    </w:p>
    <w:p>
      <w:pPr>
        <w:pStyle w:val="704"/>
        <w:jc w:val="left"/>
        <w:spacing w:line="360" w:lineRule="auto"/>
        <w:widowControl/>
        <w:rPr>
          <w:rFonts w:hint="eastAsia" w:ascii="宋体" w:hAnsi="宋体" w:eastAsia="宋体" w:cs="宋体"/>
          <w:b/>
          <w:color w:val="000000"/>
          <w:sz w:val="32"/>
          <w:szCs w:val="2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20"/>
          <w:highlight w:val="non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三、法定代表人授权委托书</w:t>
      </w:r>
      <w:r>
        <w:rPr>
          <w:rFonts w:hint="eastAsia" w:ascii="宋体" w:hAnsi="宋体" w:eastAsia="宋体" w:cs="宋体"/>
          <w:b/>
          <w:bCs/>
          <w:color w:val="000000"/>
          <w:sz w:val="32"/>
          <w:highlight w:val="none"/>
        </w:rPr>
      </w:r>
      <w:r/>
    </w:p>
    <w:p>
      <w:pPr>
        <w:pStyle w:val="704"/>
        <w:ind w:right="420"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本授权书声明：</w:t>
      </w:r>
      <w:r>
        <w:rPr>
          <w:rFonts w:hint="eastAsia" w:ascii="宋体" w:hAnsi="宋体" w:eastAsia="宋体" w:cs="宋体"/>
          <w:b/>
          <w:color w:val="000000"/>
          <w:sz w:val="24"/>
          <w:highlight w:val="none"/>
          <w:u w:val="single"/>
        </w:rPr>
        <w:t xml:space="preserve">×××（投标人名称）</w:t>
      </w:r>
      <w:r>
        <w:rPr>
          <w:rFonts w:hint="eastAsia" w:ascii="宋体" w:hAnsi="宋体" w:eastAsia="宋体" w:cs="宋体"/>
          <w:color w:val="000000"/>
          <w:sz w:val="28"/>
          <w:highlight w:val="none"/>
        </w:rPr>
        <w:t xml:space="preserve">法定代表人</w:t>
      </w:r>
      <w:r>
        <w:rPr>
          <w:rFonts w:hint="eastAsia" w:ascii="宋体" w:hAnsi="宋体" w:eastAsia="宋体" w:cs="宋体"/>
          <w:b/>
          <w:color w:val="000000"/>
          <w:sz w:val="24"/>
          <w:highlight w:val="none"/>
          <w:u w:val="single"/>
        </w:rPr>
        <w:t xml:space="preserve">×××（姓名） </w:t>
      </w:r>
      <w:r>
        <w:rPr>
          <w:rFonts w:hint="eastAsia" w:ascii="宋体" w:hAnsi="宋体" w:eastAsia="宋体" w:cs="宋体"/>
          <w:color w:val="000000"/>
          <w:sz w:val="28"/>
          <w:highlight w:val="none"/>
        </w:rPr>
        <w:t xml:space="preserve">授权</w:t>
      </w:r>
      <w:r>
        <w:rPr>
          <w:rFonts w:hint="eastAsia" w:ascii="宋体" w:hAnsi="宋体" w:eastAsia="宋体" w:cs="宋体"/>
          <w:b/>
          <w:color w:val="000000"/>
          <w:sz w:val="24"/>
          <w:highlight w:val="none"/>
          <w:u w:val="single"/>
        </w:rPr>
        <w:t xml:space="preserve">×××（委托代理人的姓名、身份证号）</w:t>
      </w:r>
      <w:r>
        <w:rPr>
          <w:rFonts w:hint="eastAsia" w:ascii="宋体" w:hAnsi="宋体" w:eastAsia="宋体" w:cs="宋体"/>
          <w:color w:val="000000"/>
          <w:sz w:val="28"/>
          <w:highlight w:val="none"/>
        </w:rPr>
        <w:t xml:space="preserve">为我方就</w:t>
      </w:r>
      <w:r>
        <w:rPr>
          <w:rFonts w:hint="eastAsia" w:ascii="宋体" w:hAnsi="宋体" w:eastAsia="宋体" w:cs="宋体"/>
          <w:b/>
          <w:color w:val="000000"/>
          <w:sz w:val="24"/>
          <w:highlight w:val="none"/>
          <w:u w:val="single"/>
        </w:rPr>
        <w:t xml:space="preserve">××××（代理机构）代理的××××（项目编号）</w:t>
      </w:r>
      <w:r>
        <w:rPr>
          <w:rFonts w:hint="eastAsia" w:ascii="宋体" w:hAnsi="宋体" w:eastAsia="宋体" w:cs="宋体"/>
          <w:bCs/>
          <w:color w:val="000000"/>
          <w:sz w:val="28"/>
          <w:highlight w:val="none"/>
        </w:rPr>
        <w:t xml:space="preserve">项目</w:t>
      </w:r>
      <w:r>
        <w:rPr>
          <w:rFonts w:hint="eastAsia" w:ascii="宋体" w:hAnsi="宋体" w:eastAsia="宋体" w:cs="宋体"/>
          <w:color w:val="000000"/>
          <w:sz w:val="28"/>
          <w:highlight w:val="none"/>
        </w:rPr>
        <w:t xml:space="preserve">的投标活动的合法代理人，以本公司名义全权处理一切与该项目投标有关的事务（含合同签订）。</w:t>
      </w:r>
      <w:r>
        <w:rPr>
          <w:rFonts w:hint="eastAsia" w:ascii="宋体" w:hAnsi="宋体" w:eastAsia="宋体" w:cs="宋体"/>
          <w:color w:val="000000"/>
          <w:sz w:val="28"/>
          <w:highlight w:val="none"/>
        </w:rPr>
      </w:r>
      <w:r/>
    </w:p>
    <w:p>
      <w:pPr>
        <w:pStyle w:val="704"/>
        <w:ind w:firstLine="560"/>
        <w:spacing w:line="360" w:lineRule="auto"/>
        <w:tabs>
          <w:tab w:val="left" w:pos="55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704"/>
        <w:ind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本授权书于年月日签字生效，特此声明。</w:t>
      </w:r>
      <w:r>
        <w:rPr>
          <w:rFonts w:hint="eastAsia" w:ascii="宋体" w:hAnsi="宋体" w:eastAsia="宋体" w:cs="宋体"/>
          <w:color w:val="000000"/>
          <w:sz w:val="28"/>
          <w:highlight w:val="none"/>
        </w:rPr>
      </w:r>
      <w:r/>
    </w:p>
    <w:p>
      <w:pPr>
        <w:pStyle w:val="704"/>
        <w:ind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委托代理人身份证号码：</w:t>
      </w:r>
      <w:r>
        <w:rPr>
          <w:rFonts w:hint="eastAsia" w:ascii="宋体" w:hAnsi="宋体" w:eastAsia="宋体" w:cs="宋体"/>
          <w:color w:val="000000"/>
          <w:sz w:val="28"/>
          <w:highlight w:val="none"/>
        </w:rPr>
      </w:r>
      <w:r/>
    </w:p>
    <w:p>
      <w:pPr>
        <w:pStyle w:val="704"/>
        <w:ind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委托代理人联系电话：（手机）</w:t>
      </w:r>
      <w:r>
        <w:rPr>
          <w:rFonts w:hint="eastAsia" w:ascii="宋体" w:hAnsi="宋体" w:eastAsia="宋体" w:cs="宋体"/>
          <w:color w:val="000000"/>
          <w:sz w:val="28"/>
          <w:highlight w:val="none"/>
        </w:rPr>
      </w:r>
      <w:r/>
    </w:p>
    <w:p>
      <w:pPr>
        <w:pStyle w:val="704"/>
        <w:ind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704"/>
        <w:ind w:firstLine="560"/>
        <w:spacing w:line="360" w:lineRule="auto"/>
        <w:rPr>
          <w:rFonts w:hint="eastAsia" w:ascii="宋体" w:hAnsi="宋体" w:eastAsia="宋体" w:cs="宋体"/>
          <w:color w:val="000000"/>
          <w:sz w:val="28"/>
          <w:highlight w:val="none"/>
          <w:u w:val="single"/>
        </w:rPr>
      </w:pPr>
      <w:r>
        <w:rPr>
          <w:rFonts w:hint="eastAsia" w:ascii="宋体" w:hAnsi="宋体" w:eastAsia="宋体" w:cs="宋体"/>
          <w:color w:val="000000"/>
          <w:sz w:val="28"/>
          <w:highlight w:val="none"/>
        </w:rPr>
        <w:t xml:space="preserve">法定代表人签字或盖章：          </w:t>
      </w:r>
      <w:r>
        <w:rPr>
          <w:rFonts w:hint="eastAsia" w:ascii="宋体" w:hAnsi="宋体" w:eastAsia="宋体" w:cs="宋体"/>
          <w:color w:val="000000"/>
          <w:sz w:val="28"/>
          <w:highlight w:val="none"/>
          <w:u w:val="single"/>
        </w:rPr>
      </w:r>
      <w:r/>
    </w:p>
    <w:p>
      <w:pPr>
        <w:pStyle w:val="704"/>
        <w:ind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704"/>
        <w:ind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投标人名称（公章）：</w:t>
      </w:r>
      <w:r>
        <w:rPr>
          <w:rFonts w:hint="eastAsia" w:ascii="宋体" w:hAnsi="宋体" w:eastAsia="宋体" w:cs="宋体"/>
          <w:color w:val="000000"/>
          <w:sz w:val="28"/>
          <w:highlight w:val="none"/>
        </w:rPr>
      </w:r>
      <w:r/>
    </w:p>
    <w:p>
      <w:pPr>
        <w:pStyle w:val="704"/>
        <w:ind w:firstLine="560"/>
        <w:spacing w:line="360" w:lineRule="auto"/>
        <w:rPr>
          <w:rFonts w:hint="eastAsia" w:ascii="宋体" w:hAnsi="宋体" w:eastAsia="宋体" w:cs="宋体"/>
          <w:color w:val="000000"/>
          <w:sz w:val="28"/>
          <w:highlight w:val="none"/>
          <w:u w:val="single"/>
        </w:rPr>
      </w:pPr>
      <w:r>
        <w:rPr>
          <w:rFonts w:hint="eastAsia" w:ascii="宋体" w:hAnsi="宋体" w:eastAsia="宋体" w:cs="宋体"/>
          <w:color w:val="000000"/>
          <w:sz w:val="28"/>
          <w:highlight w:val="none"/>
        </w:rPr>
        <w:t xml:space="preserve">日     期：</w:t>
      </w:r>
      <w:r>
        <w:rPr>
          <w:rFonts w:hint="eastAsia" w:ascii="宋体" w:hAnsi="宋体" w:eastAsia="宋体" w:cs="宋体"/>
          <w:color w:val="000000"/>
          <w:sz w:val="28"/>
          <w:highlight w:val="none"/>
          <w:u w:val="single"/>
        </w:rPr>
      </w:r>
      <w:r/>
    </w:p>
    <w:p>
      <w:pPr>
        <w:pStyle w:val="704"/>
        <w:ind w:firstLine="560"/>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704"/>
        <w:ind w:firstLine="643"/>
        <w:spacing w:line="360" w:lineRule="auto"/>
        <w:rPr>
          <w:rFonts w:hint="eastAsia" w:ascii="宋体" w:hAnsi="宋体" w:eastAsia="宋体" w:cs="宋体"/>
          <w:color w:val="000000"/>
          <w:sz w:val="28"/>
          <w:highlight w:val="none"/>
          <w:u w:val="single"/>
        </w:rPr>
      </w:pPr>
      <w:r>
        <w:rPr>
          <w:rFonts w:hint="eastAsia" w:ascii="宋体" w:hAnsi="宋体" w:eastAsia="宋体" w:cs="宋体"/>
          <w:b/>
          <w:color w:val="000000"/>
          <w:sz w:val="32"/>
          <w:szCs w:val="32"/>
          <w:highlight w:val="none"/>
        </w:rPr>
        <w:t xml:space="preserve">附：委托代理人居民身份证扫描件</w:t>
      </w:r>
      <w:r>
        <w:rPr>
          <w:rFonts w:hint="eastAsia" w:ascii="宋体" w:hAnsi="宋体" w:eastAsia="宋体" w:cs="宋体"/>
          <w:color w:val="000000"/>
          <w:sz w:val="28"/>
          <w:highlight w:val="none"/>
          <w:u w:val="single"/>
        </w:rPr>
      </w:r>
      <w:r/>
    </w:p>
    <w:p>
      <w:pPr>
        <w:pStyle w:val="70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72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04"/>
        <w:spacing w:line="360" w:lineRule="auto"/>
        <w:rPr>
          <w:rFonts w:hint="eastAsia" w:ascii="宋体" w:hAnsi="宋体" w:eastAsia="宋体" w:cs="宋体"/>
          <w:color w:val="000000"/>
          <w:sz w:val="32"/>
          <w:highlight w:val="none"/>
        </w:rPr>
        <w:sectPr>
          <w:footerReference w:type="default" r:id="rId9"/>
          <w:footerReference w:type="first" r:id="rId10"/>
          <w:footnotePr/>
          <w:endnotePr/>
          <w:type w:val="nextPage"/>
          <w:pgSz w:w="11907" w:h="16840" w:orient="portrait"/>
          <w:pgMar w:top="1440" w:right="1270" w:bottom="1440" w:left="1270" w:header="851" w:footer="992" w:gutter="0"/>
          <w:cols w:num="1" w:sep="0" w:space="1701" w:equalWidth="1"/>
          <w:docGrid w:linePitch="360"/>
          <w:titlePg/>
        </w:sectPr>
      </w:pPr>
      <w:r>
        <w:rPr>
          <w:rFonts w:hint="eastAsia" w:ascii="宋体" w:hAnsi="宋体" w:eastAsia="宋体" w:cs="宋体"/>
          <w:color w:val="000000"/>
          <w:sz w:val="32"/>
          <w:highlight w:val="non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四、价格部分</w:t>
      </w:r>
      <w:r>
        <w:rPr>
          <w:rFonts w:hint="eastAsia" w:ascii="宋体" w:hAnsi="宋体" w:eastAsia="宋体" w:cs="宋体"/>
          <w:b/>
          <w:bCs/>
          <w:color w:val="000000"/>
          <w:sz w:val="32"/>
          <w:highlight w:val="none"/>
        </w:rPr>
      </w:r>
      <w:r/>
    </w:p>
    <w:p>
      <w:pPr>
        <w:pStyle w:val="704"/>
        <w:ind w:firstLine="640"/>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开标一览表</w:t>
      </w:r>
      <w:r>
        <w:rPr>
          <w:rFonts w:hint="eastAsia" w:ascii="宋体" w:hAnsi="宋体" w:eastAsia="宋体" w:cs="宋体"/>
          <w:color w:val="000000"/>
          <w:sz w:val="32"/>
          <w:highlight w:val="none"/>
        </w:rPr>
      </w:r>
      <w:r/>
    </w:p>
    <w:p>
      <w:pPr>
        <w:pStyle w:val="2260"/>
        <w:jc w:val="center"/>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 xml:space="preserve">★以系统中格式为准，投标人按要求进行填报</w:t>
      </w:r>
      <w:r>
        <w:rPr>
          <w:rFonts w:hint="eastAsia" w:ascii="宋体" w:hAnsi="宋体" w:eastAsia="宋体" w:cs="宋体"/>
          <w:b/>
          <w:bCs/>
          <w:color w:val="000000"/>
          <w:sz w:val="40"/>
          <w:szCs w:val="40"/>
          <w:highlight w:val="none"/>
        </w:rPr>
      </w:r>
      <w:r/>
    </w:p>
    <w:p>
      <w:pPr>
        <w:pStyle w:val="2260"/>
        <w:jc w:val="center"/>
        <w:rPr>
          <w:rFonts w:hint="eastAsia" w:ascii="宋体" w:hAnsi="宋体" w:eastAsia="宋体" w:cs="宋体"/>
          <w:b/>
          <w:bCs/>
          <w:color w:val="000000"/>
          <w:sz w:val="40"/>
          <w:szCs w:val="40"/>
          <w:highlight w:val="none"/>
          <w:lang w:val="en-US" w:eastAsia="zh-CN"/>
        </w:rPr>
      </w:pPr>
      <w:r>
        <w:rPr>
          <w:rFonts w:hint="eastAsia" w:ascii="宋体" w:hAnsi="宋体" w:eastAsia="宋体" w:cs="宋体"/>
          <w:b/>
          <w:bCs/>
          <w:color w:val="000000"/>
          <w:sz w:val="40"/>
          <w:szCs w:val="40"/>
          <w:highlight w:val="none"/>
          <w:lang w:val="en-US" w:eastAsia="zh-CN"/>
        </w:rPr>
        <w:t xml:space="preserve">注：如未按要求进行填报则视为无效报价。</w:t>
      </w:r>
      <w:r>
        <w:rPr>
          <w:rFonts w:hint="eastAsia" w:ascii="宋体" w:hAnsi="宋体" w:eastAsia="宋体" w:cs="宋体"/>
          <w:b/>
          <w:bCs/>
          <w:color w:val="000000"/>
          <w:sz w:val="40"/>
          <w:szCs w:val="40"/>
          <w:highlight w:val="none"/>
          <w:lang w:val="en-US" w:eastAsia="zh-CN"/>
        </w:rPr>
      </w:r>
      <w:r/>
    </w:p>
    <w:p>
      <w:pPr>
        <w:pStyle w:val="2260"/>
        <w:jc w:val="center"/>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r>
      <w:r/>
    </w:p>
    <w:p>
      <w:pPr>
        <w:pStyle w:val="704"/>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r>
      <w:r/>
    </w:p>
    <w:p>
      <w:pPr>
        <w:pStyle w:val="704"/>
        <w:jc w:val="center"/>
        <w:rPr>
          <w:rFonts w:hint="eastAsia" w:ascii="宋体" w:hAnsi="宋体" w:eastAsia="宋体" w:cs="宋体"/>
          <w:b/>
          <w:sz w:val="32"/>
          <w:highlight w:val="none"/>
        </w:rPr>
      </w:pPr>
      <w:r>
        <w:rPr>
          <w:rFonts w:hint="eastAsia" w:ascii="宋体" w:hAnsi="宋体" w:eastAsia="宋体" w:cs="宋体"/>
          <w:b/>
          <w:sz w:val="32"/>
          <w:highlight w:val="none"/>
        </w:rPr>
        <w:t xml:space="preserve">报价明细测算表</w:t>
      </w:r>
      <w:r>
        <w:rPr>
          <w:rFonts w:hint="eastAsia" w:ascii="宋体" w:hAnsi="宋体" w:eastAsia="宋体" w:cs="宋体"/>
          <w:b/>
          <w:sz w:val="32"/>
          <w:highlight w:val="none"/>
        </w:rPr>
      </w:r>
      <w:r/>
    </w:p>
    <w:p>
      <w:pPr>
        <w:pStyle w:val="704"/>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投标人（盖章）:</w:t>
      </w:r>
      <w:r>
        <w:rPr>
          <w:rFonts w:hint="eastAsia" w:ascii="宋体" w:hAnsi="宋体" w:eastAsia="宋体" w:cs="宋体"/>
          <w:b/>
          <w:sz w:val="24"/>
          <w:szCs w:val="24"/>
          <w:highlight w:val="none"/>
        </w:rPr>
      </w:r>
      <w:r/>
    </w:p>
    <w:tbl>
      <w:tblPr>
        <w:tblW w:w="96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47"/>
        <w:gridCol w:w="750"/>
        <w:gridCol w:w="701"/>
        <w:gridCol w:w="2312"/>
        <w:gridCol w:w="2319"/>
        <w:gridCol w:w="1633"/>
      </w:tblGrid>
      <w:tr>
        <w:trPr>
          <w:trHeight w:val="631"/>
        </w:trPr>
        <w:tc>
          <w:tcPr>
            <w:gridSpan w:val="4"/>
            <w:tcW w:w="3399"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项目名称</w:t>
            </w:r>
            <w:r>
              <w:rPr>
                <w:rFonts w:hint="eastAsia" w:ascii="宋体" w:hAnsi="宋体" w:eastAsia="宋体" w:cs="宋体"/>
                <w:sz w:val="24"/>
                <w:szCs w:val="24"/>
                <w:highlight w:val="none"/>
              </w:rPr>
            </w:r>
            <w:r/>
          </w:p>
        </w:tc>
        <w:tc>
          <w:tcPr>
            <w:gridSpan w:val="3"/>
            <w:tcW w:w="6264"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7"/>
        </w:trPr>
        <w:tc>
          <w:tcPr>
            <w:gridSpan w:val="4"/>
            <w:tcW w:w="3399"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项目编号</w:t>
            </w:r>
            <w:r>
              <w:rPr>
                <w:rFonts w:hint="eastAsia" w:ascii="宋体" w:hAnsi="宋体" w:eastAsia="宋体" w:cs="宋体"/>
                <w:sz w:val="24"/>
                <w:szCs w:val="24"/>
                <w:highlight w:val="none"/>
              </w:rPr>
            </w:r>
            <w:r/>
          </w:p>
        </w:tc>
        <w:tc>
          <w:tcPr>
            <w:gridSpan w:val="3"/>
            <w:tcW w:w="6264"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3"/>
        </w:trPr>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sz w:val="24"/>
                <w:szCs w:val="24"/>
                <w:highlight w:val="none"/>
              </w:rPr>
            </w:r>
            <w:r/>
          </w:p>
        </w:tc>
        <w:tc>
          <w:tcPr>
            <w:gridSpan w:val="2"/>
            <w:tcW w:w="1997"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项目</w:t>
            </w:r>
            <w:r>
              <w:rPr>
                <w:rFonts w:hint="eastAsia" w:ascii="宋体" w:hAnsi="宋体" w:eastAsia="宋体" w:cs="宋体"/>
                <w:sz w:val="24"/>
                <w:szCs w:val="24"/>
                <w:highlight w:val="none"/>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人数</w:t>
            </w:r>
            <w:r>
              <w:rPr>
                <w:rFonts w:hint="eastAsia" w:ascii="宋体" w:hAnsi="宋体" w:eastAsia="宋体" w:cs="宋体"/>
                <w:sz w:val="24"/>
                <w:szCs w:val="24"/>
                <w:highlight w:val="none"/>
              </w:rPr>
            </w:r>
            <w:r/>
          </w:p>
        </w:tc>
        <w:tc>
          <w:tcPr>
            <w:tcW w:w="2312"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单价</w:t>
            </w:r>
            <w:r>
              <w:rPr>
                <w:rFonts w:hint="eastAsia" w:ascii="宋体" w:hAnsi="宋体" w:eastAsia="宋体" w:cs="宋体"/>
                <w:b/>
                <w:sz w:val="24"/>
                <w:szCs w:val="24"/>
                <w:highlight w:val="none"/>
              </w:rPr>
            </w:r>
            <w:r/>
          </w:p>
          <w:p>
            <w:pPr>
              <w:pStyle w:val="704"/>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（元/月/人）</w:t>
            </w:r>
            <w:r>
              <w:rPr>
                <w:rFonts w:hint="eastAsia" w:ascii="宋体" w:hAnsi="宋体" w:eastAsia="宋体" w:cs="宋体"/>
                <w:sz w:val="24"/>
                <w:szCs w:val="24"/>
                <w:highlight w:val="none"/>
              </w:rPr>
            </w:r>
            <w:r/>
          </w:p>
        </w:tc>
        <w:tc>
          <w:tcPr>
            <w:tcW w:w="2319"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合计</w:t>
            </w:r>
            <w:r>
              <w:rPr>
                <w:rFonts w:hint="eastAsia" w:ascii="宋体" w:hAnsi="宋体" w:eastAsia="宋体" w:cs="宋体"/>
                <w:b/>
                <w:sz w:val="24"/>
                <w:szCs w:val="24"/>
                <w:highlight w:val="none"/>
              </w:rPr>
            </w:r>
            <w:r/>
          </w:p>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（元/</w:t>
            </w:r>
            <w:r>
              <w:rPr>
                <w:rFonts w:hint="eastAsia" w:ascii="宋体" w:hAnsi="宋体" w:eastAsia="宋体" w:cs="宋体"/>
                <w:b/>
                <w:sz w:val="24"/>
                <w:szCs w:val="24"/>
                <w:highlight w:val="none"/>
                <w:lang w:val="en-US" w:eastAsia="zh-CN"/>
              </w:rPr>
              <w:t xml:space="preserve">年</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tc>
        <w:tc>
          <w:tcPr>
            <w:tcW w:w="1633"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备注</w:t>
            </w:r>
            <w:r>
              <w:rPr>
                <w:rFonts w:hint="eastAsia" w:ascii="宋体" w:hAnsi="宋体" w:eastAsia="宋体" w:cs="宋体"/>
                <w:sz w:val="24"/>
                <w:szCs w:val="24"/>
                <w:highlight w:val="none"/>
              </w:rPr>
            </w:r>
            <w:r/>
          </w:p>
        </w:tc>
      </w:tr>
      <w:tr>
        <w:trPr>
          <w:trHeight w:val="706"/>
        </w:trPr>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gridSpan w:val="2"/>
            <w:tcW w:w="1997" w:type="dxa"/>
            <w:vAlign w:val="center"/>
            <w:textDirection w:val="lrTb"/>
            <w:noWrap/>
          </w:tcPr>
          <w:p>
            <w:pPr>
              <w:pStyle w:val="704"/>
              <w:jc w:val="both"/>
              <w:rPr>
                <w:rFonts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根据人员类别自行填写</w:t>
            </w:r>
            <w:r>
              <w:rPr>
                <w:rFonts w:hint="eastAsia" w:ascii="宋体" w:hAnsi="宋体" w:cs="宋体"/>
                <w:sz w:val="24"/>
                <w:szCs w:val="24"/>
                <w:highlight w:val="none"/>
                <w:lang w:eastAsia="zh-CN"/>
              </w:rPr>
              <w:t xml:space="preserve">）</w:t>
            </w:r>
            <w:r>
              <w:rPr>
                <w:rFonts w:ascii="宋体" w:hAnsi="宋体" w:eastAsia="宋体" w:cs="宋体"/>
                <w:sz w:val="24"/>
                <w:szCs w:val="24"/>
                <w:highlight w:val="none"/>
                <w:lang w:val="en-US" w:eastAsia="zh-CN"/>
              </w:rPr>
            </w:r>
            <w:r/>
          </w:p>
        </w:tc>
        <w:tc>
          <w:tcPr>
            <w:tcW w:w="701" w:type="dxa"/>
            <w:vAlign w:val="center"/>
            <w:textDirection w:val="lrTb"/>
            <w:noWrap/>
          </w:tcPr>
          <w:p>
            <w:pPr>
              <w:pStyle w:val="704"/>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312"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tc>
        <w:tc>
          <w:tcPr>
            <w:tcW w:w="2319"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gridSpan w:val="2"/>
            <w:tcW w:w="1997" w:type="dxa"/>
            <w:vAlign w:val="center"/>
            <w:textDirection w:val="lrTb"/>
            <w:noWrap/>
          </w:tcPr>
          <w:p>
            <w:pPr>
              <w:pStyle w:val="704"/>
              <w:jc w:val="both"/>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根据人员类别自行填写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r>
            <w:r/>
          </w:p>
        </w:tc>
        <w:tc>
          <w:tcPr>
            <w:tcW w:w="701" w:type="dxa"/>
            <w:vAlign w:val="center"/>
            <w:textDirection w:val="lrTb"/>
            <w:noWrap/>
          </w:tcPr>
          <w:p>
            <w:pPr>
              <w:pStyle w:val="704"/>
              <w:jc w:val="center"/>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W w:w="2312"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tc>
        <w:tc>
          <w:tcPr>
            <w:tcW w:w="2319"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1997" w:type="dxa"/>
            <w:vAlign w:val="center"/>
            <w:textDirection w:val="lrTb"/>
            <w:noWrap/>
          </w:tcPr>
          <w:p>
            <w:pPr>
              <w:pStyle w:val="704"/>
              <w:jc w:val="both"/>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12"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19"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gridSpan w:val="2"/>
            <w:tcW w:w="1997" w:type="dxa"/>
            <w:vAlign w:val="center"/>
            <w:textDirection w:val="lrTb"/>
            <w:noWrap/>
          </w:tcPr>
          <w:p>
            <w:pPr>
              <w:pStyle w:val="704"/>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保险费用</w:t>
            </w:r>
            <w:r>
              <w:rPr>
                <w:rFonts w:hint="eastAsia" w:ascii="宋体" w:hAnsi="宋体" w:eastAsia="宋体" w:cs="宋体"/>
                <w:sz w:val="24"/>
                <w:szCs w:val="24"/>
                <w:highlight w:val="none"/>
                <w:lang w:val="en-US" w:eastAsia="zh-CN" w:bidi="ar-SA"/>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12"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19"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gridSpan w:val="2"/>
            <w:tcW w:w="1997" w:type="dxa"/>
            <w:vAlign w:val="center"/>
            <w:textDirection w:val="lrTb"/>
            <w:noWrap/>
          </w:tcPr>
          <w:p>
            <w:pPr>
              <w:pStyle w:val="704"/>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福利</w:t>
            </w:r>
            <w:r>
              <w:rPr>
                <w:rFonts w:hint="eastAsia" w:ascii="宋体" w:hAnsi="宋体" w:eastAsia="宋体" w:cs="宋体"/>
                <w:sz w:val="24"/>
                <w:szCs w:val="24"/>
                <w:highlight w:val="none"/>
                <w:lang w:val="en-US" w:eastAsia="zh-CN" w:bidi="ar-SA"/>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12"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19"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c>
          <w:tcPr>
            <w:gridSpan w:val="2"/>
            <w:tcW w:w="1997" w:type="dxa"/>
            <w:vAlign w:val="center"/>
            <w:textDirection w:val="lrTb"/>
            <w:noWrap/>
          </w:tcPr>
          <w:p>
            <w:pPr>
              <w:pStyle w:val="704"/>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为完成保安服务所需的</w:t>
            </w:r>
            <w:r>
              <w:rPr>
                <w:rFonts w:hint="eastAsia" w:ascii="宋体" w:hAnsi="宋体" w:eastAsia="宋体" w:cs="宋体"/>
                <w:bCs/>
                <w:sz w:val="24"/>
                <w:szCs w:val="24"/>
                <w:highlight w:val="none"/>
              </w:rPr>
              <w:t xml:space="preserve">头盔、橡皮棍、防割手套、</w:t>
            </w:r>
            <w:r>
              <w:rPr>
                <w:rFonts w:hint="eastAsia" w:ascii="宋体" w:hAnsi="宋体" w:cs="宋体"/>
                <w:bCs/>
                <w:sz w:val="24"/>
                <w:szCs w:val="24"/>
                <w:highlight w:val="none"/>
                <w:lang w:val="en-US" w:eastAsia="zh-CN"/>
              </w:rPr>
              <w:t xml:space="preserve">应急棍</w:t>
            </w:r>
            <w:r>
              <w:rPr>
                <w:rFonts w:hint="eastAsia" w:ascii="宋体" w:hAnsi="宋体" w:eastAsia="宋体" w:cs="宋体"/>
                <w:bCs/>
                <w:sz w:val="24"/>
                <w:szCs w:val="24"/>
                <w:highlight w:val="none"/>
              </w:rPr>
              <w:t xml:space="preserve">、保安器械、保安制服等物品</w:t>
            </w:r>
            <w:r>
              <w:rPr>
                <w:rFonts w:hint="eastAsia" w:ascii="宋体" w:hAnsi="宋体" w:eastAsia="宋体" w:cs="宋体"/>
                <w:sz w:val="24"/>
                <w:szCs w:val="24"/>
                <w:highlight w:val="none"/>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463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gridSpan w:val="2"/>
            <w:tcW w:w="1997" w:type="dxa"/>
            <w:vAlign w:val="center"/>
            <w:textDirection w:val="lrTb"/>
            <w:noWrap/>
          </w:tcPr>
          <w:p>
            <w:pPr>
              <w:pStyle w:val="704"/>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管理费</w:t>
            </w:r>
            <w:r>
              <w:rPr>
                <w:rFonts w:ascii="宋体" w:hAnsi="宋体" w:eastAsia="宋体" w:cs="宋体"/>
                <w:sz w:val="24"/>
                <w:szCs w:val="24"/>
                <w:highlight w:val="none"/>
                <w:lang w:val="en-US" w:eastAsia="zh-CN"/>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4631" w:type="dxa"/>
            <w:vAlign w:val="center"/>
            <w:textDirection w:val="lrTb"/>
            <w:noWrap/>
          </w:tcPr>
          <w:p>
            <w:pPr>
              <w:pStyle w:val="704"/>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元</w:t>
            </w:r>
            <w:r>
              <w:rPr>
                <w:rFonts w:hint="eastAsia" w:ascii="宋体" w:hAnsi="宋体" w:eastAsia="宋体" w:cs="宋体"/>
                <w:sz w:val="24"/>
                <w:szCs w:val="24"/>
                <w:highlight w:val="none"/>
                <w:lang w:val="en-US" w:eastAsia="zh-CN"/>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ascii="宋体" w:hAnsi="宋体" w:cs="宋体"/>
                <w:sz w:val="24"/>
                <w:szCs w:val="24"/>
                <w:highlight w:val="none"/>
                <w:lang w:val="en-US" w:eastAsia="zh-CN"/>
              </w:rPr>
            </w:r>
            <w:r/>
          </w:p>
        </w:tc>
        <w:tc>
          <w:tcPr>
            <w:gridSpan w:val="2"/>
            <w:tcW w:w="1997" w:type="dxa"/>
            <w:vAlign w:val="center"/>
            <w:textDirection w:val="lrTb"/>
            <w:noWrap/>
          </w:tcPr>
          <w:p>
            <w:pPr>
              <w:pStyle w:val="704"/>
              <w:spacing w:line="440" w:lineRule="exac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利润及税金</w:t>
            </w:r>
            <w:r>
              <w:rPr>
                <w:rFonts w:ascii="宋体" w:hAnsi="宋体" w:cs="宋体"/>
                <w:sz w:val="24"/>
                <w:szCs w:val="24"/>
                <w:highlight w:val="none"/>
                <w:lang w:val="en-US" w:eastAsia="zh-CN"/>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4631" w:type="dxa"/>
            <w:vAlign w:val="center"/>
            <w:textDirection w:val="lrTb"/>
            <w:noWrap/>
          </w:tcPr>
          <w:p>
            <w:pPr>
              <w:pStyle w:val="704"/>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元</w:t>
            </w:r>
            <w:r>
              <w:rPr>
                <w:rFonts w:hint="eastAsia" w:ascii="宋体" w:hAnsi="宋体" w:eastAsia="宋体" w:cs="宋体"/>
                <w:sz w:val="24"/>
                <w:szCs w:val="24"/>
                <w:highlight w:val="none"/>
                <w:lang w:val="en-US" w:eastAsia="zh-CN"/>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tcW w:w="701" w:type="dxa"/>
            <w:vAlign w:val="center"/>
            <w:textDirection w:val="lrTb"/>
            <w:noWrap/>
          </w:tcPr>
          <w:p>
            <w:pPr>
              <w:pStyle w:val="704"/>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gridSpan w:val="2"/>
            <w:tcW w:w="1997" w:type="dxa"/>
            <w:vAlign w:val="center"/>
            <w:textDirection w:val="lrTb"/>
            <w:noWrap/>
          </w:tcPr>
          <w:p>
            <w:pPr>
              <w:pStyle w:val="704"/>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w:t>
            </w:r>
            <w:r>
              <w:rPr>
                <w:rFonts w:hint="eastAsia" w:ascii="宋体" w:hAnsi="宋体" w:eastAsia="宋体" w:cs="宋体"/>
                <w:sz w:val="24"/>
                <w:szCs w:val="24"/>
                <w:highlight w:val="none"/>
              </w:rPr>
            </w:r>
            <w:r/>
          </w:p>
        </w:tc>
        <w:tc>
          <w:tcPr>
            <w:tcW w:w="701"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4631" w:type="dxa"/>
            <w:vAlign w:val="center"/>
            <w:textDirection w:val="lrTb"/>
            <w:noWrap/>
          </w:tcPr>
          <w:p>
            <w:pPr>
              <w:pStyle w:val="704"/>
              <w:jc w:val="center"/>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u w:val="none"/>
                <w:lang w:val="en-US" w:eastAsia="zh-CN"/>
              </w:rPr>
              <w:t xml:space="preserve">元</w:t>
            </w:r>
            <w:r>
              <w:rPr>
                <w:rFonts w:hint="eastAsia" w:ascii="宋体" w:hAnsi="宋体" w:eastAsia="宋体" w:cs="宋体"/>
                <w:sz w:val="24"/>
                <w:szCs w:val="24"/>
                <w:highlight w:val="none"/>
                <w:u w:val="single"/>
                <w:lang w:val="en-US" w:eastAsia="zh-CN"/>
              </w:rPr>
            </w:r>
            <w:r/>
          </w:p>
        </w:tc>
        <w:tc>
          <w:tcPr>
            <w:tcW w:w="1633" w:type="dxa"/>
            <w:vAlign w:val="center"/>
            <w:textDirection w:val="lrTb"/>
            <w:noWrap/>
          </w:tcPr>
          <w:p>
            <w:pPr>
              <w:pStyle w:val="70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trHeight w:val="706"/>
        </w:trPr>
        <w:tc>
          <w:tcPr>
            <w:gridSpan w:val="2"/>
            <w:tcW w:w="1948" w:type="dxa"/>
            <w:vAlign w:val="center"/>
            <w:textDirection w:val="lrTb"/>
            <w:noWrap/>
          </w:tcPr>
          <w:p>
            <w:pPr>
              <w:pStyle w:val="704"/>
              <w:jc w:val="center"/>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年度</w:t>
            </w:r>
            <w:r>
              <w:rPr>
                <w:rFonts w:hint="eastAsia" w:ascii="宋体" w:hAnsi="宋体" w:eastAsia="宋体" w:cs="宋体"/>
                <w:b/>
                <w:sz w:val="24"/>
                <w:szCs w:val="24"/>
                <w:highlight w:val="none"/>
              </w:rPr>
              <w:t xml:space="preserve">报价</w:t>
            </w:r>
            <w:r>
              <w:rPr>
                <w:rFonts w:hint="eastAsia" w:ascii="宋体" w:hAnsi="宋体" w:eastAsia="宋体" w:cs="宋体"/>
                <w:sz w:val="24"/>
                <w:szCs w:val="24"/>
                <w:highlight w:val="none"/>
              </w:rPr>
            </w:r>
            <w:r/>
          </w:p>
        </w:tc>
        <w:tc>
          <w:tcPr>
            <w:gridSpan w:val="5"/>
            <w:tcW w:w="7715" w:type="dxa"/>
            <w:vAlign w:val="center"/>
            <w:textDirection w:val="lrTb"/>
            <w:noWrap/>
          </w:tcPr>
          <w:p>
            <w:pPr>
              <w:pStyle w:val="704"/>
              <w:rPr>
                <w:rFonts w:hint="eastAsia" w:ascii="宋体" w:hAnsi="宋体" w:eastAsia="宋体" w:cs="宋体"/>
                <w:b/>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/年 </w:t>
            </w:r>
            <w:r>
              <w:rPr>
                <w:rFonts w:hint="eastAsia" w:ascii="宋体" w:hAnsi="宋体" w:eastAsia="宋体" w:cs="宋体"/>
                <w:sz w:val="24"/>
                <w:szCs w:val="24"/>
                <w:highlight w:val="none"/>
              </w:rPr>
              <w:t xml:space="preserve">（大写：               元整</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r>
            <w:r/>
          </w:p>
        </w:tc>
      </w:tr>
      <w:tr>
        <w:trPr>
          <w:trHeight w:val="706"/>
        </w:trPr>
        <w:tc>
          <w:tcPr>
            <w:gridSpan w:val="2"/>
            <w:tcW w:w="1948" w:type="dxa"/>
            <w:vAlign w:val="center"/>
            <w:textDirection w:val="lrTb"/>
            <w:noWrap/>
          </w:tcPr>
          <w:p>
            <w:pPr>
              <w:pStyle w:val="704"/>
              <w:jc w:val="center"/>
              <w:rPr>
                <w:rFonts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项目总报价</w:t>
            </w:r>
            <w:r>
              <w:rPr>
                <w:rFonts w:ascii="宋体" w:hAnsi="宋体" w:eastAsia="宋体" w:cs="宋体"/>
                <w:b/>
                <w:sz w:val="24"/>
                <w:szCs w:val="24"/>
                <w:highlight w:val="none"/>
                <w:lang w:val="en-US" w:eastAsia="zh-CN"/>
              </w:rPr>
            </w:r>
            <w:r/>
          </w:p>
        </w:tc>
        <w:tc>
          <w:tcPr>
            <w:gridSpan w:val="5"/>
            <w:tcW w:w="7715" w:type="dxa"/>
            <w:vAlign w:val="center"/>
            <w:textDirection w:val="lrTb"/>
            <w:noWrap/>
          </w:tcPr>
          <w:p>
            <w:pPr>
              <w:pStyle w:val="704"/>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年 </w:t>
            </w:r>
            <w:r>
              <w:rPr>
                <w:rFonts w:hint="eastAsia" w:ascii="宋体" w:hAnsi="宋体" w:eastAsia="宋体" w:cs="宋体"/>
                <w:sz w:val="24"/>
                <w:szCs w:val="24"/>
                <w:highlight w:val="none"/>
              </w:rPr>
              <w:t xml:space="preserve">（大写：               元整</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bl>
    <w:p>
      <w:pPr>
        <w:pStyle w:val="704"/>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法定代表人或代理人（签字或盖章）:</w:t>
      </w:r>
      <w:r>
        <w:rPr>
          <w:rFonts w:hint="eastAsia" w:ascii="宋体" w:hAnsi="宋体" w:eastAsia="宋体" w:cs="宋体"/>
          <w:b/>
          <w:sz w:val="24"/>
          <w:szCs w:val="24"/>
          <w:highlight w:val="none"/>
        </w:rPr>
      </w:r>
      <w:r/>
    </w:p>
    <w:p>
      <w:pPr>
        <w:pStyle w:val="704"/>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4"/>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日期:     年   月   日</w:t>
      </w:r>
      <w:r>
        <w:rPr>
          <w:rFonts w:hint="eastAsia" w:ascii="宋体" w:hAnsi="宋体" w:eastAsia="宋体" w:cs="宋体"/>
          <w:b/>
          <w:sz w:val="24"/>
          <w:szCs w:val="24"/>
          <w:highlight w:val="none"/>
        </w:rPr>
      </w:r>
      <w:r/>
    </w:p>
    <w:p>
      <w:pPr>
        <w:pStyle w:val="704"/>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注:1.如投标人的报价明显低于成本价,涉嫌恶意竞争,扰乱市场秩序的，投标人将自行承担由此而产生的任何法律责任。采购代理机构对此不承担任何责任。</w:t>
      </w:r>
      <w:r>
        <w:rPr>
          <w:rFonts w:hint="eastAsia" w:ascii="宋体" w:hAnsi="宋体" w:eastAsia="宋体" w:cs="宋体"/>
          <w:sz w:val="24"/>
          <w:szCs w:val="24"/>
          <w:highlight w:val="none"/>
        </w:rPr>
      </w:r>
      <w:r/>
    </w:p>
    <w:p>
      <w:pPr>
        <w:pStyle w:val="704"/>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2.报价明细测算表总价合计为上述各项费用合计,并应等于报价一览表中项目报价。</w:t>
      </w:r>
      <w:r>
        <w:rPr>
          <w:rFonts w:hint="eastAsia" w:ascii="宋体" w:hAnsi="宋体" w:eastAsia="宋体" w:cs="宋体"/>
          <w:sz w:val="24"/>
          <w:szCs w:val="24"/>
          <w:highlight w:val="none"/>
        </w:rPr>
      </w:r>
      <w:r/>
    </w:p>
    <w:p>
      <w:pPr>
        <w:pStyle w:val="704"/>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3.投标人报价时应充分考虑服务期内项目实施所有可能影响到报价的因素（包括最低工资标准及社保基数的政策性调整）。</w:t>
      </w:r>
      <w:r>
        <w:rPr>
          <w:rFonts w:hint="eastAsia" w:ascii="宋体" w:hAnsi="宋体" w:eastAsia="宋体" w:cs="宋体"/>
          <w:sz w:val="24"/>
          <w:szCs w:val="24"/>
          <w:highlight w:val="none"/>
        </w:rPr>
      </w:r>
      <w:r/>
    </w:p>
    <w:p>
      <w:pPr>
        <w:pStyle w:val="704"/>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4.本表及对应附表将作为合同履约监督的重要依据。</w:t>
      </w:r>
      <w:r>
        <w:rPr>
          <w:rFonts w:hint="eastAsia" w:ascii="宋体" w:hAnsi="宋体" w:eastAsia="宋体" w:cs="宋体"/>
          <w:sz w:val="24"/>
          <w:szCs w:val="24"/>
          <w:highlight w:val="none"/>
        </w:rPr>
      </w:r>
      <w:r/>
    </w:p>
    <w:p>
      <w:pPr>
        <w:pStyle w:val="704"/>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5.行数不够，可自行添加。</w:t>
      </w:r>
      <w:r>
        <w:rPr>
          <w:rFonts w:hint="eastAsia" w:ascii="宋体" w:hAnsi="宋体" w:eastAsia="宋体" w:cs="宋体"/>
          <w:sz w:val="24"/>
          <w:szCs w:val="24"/>
          <w:highlight w:val="none"/>
        </w:rPr>
      </w:r>
      <w:r/>
    </w:p>
    <w:p>
      <w:pPr>
        <w:pStyle w:val="719"/>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五、技术部分</w:t>
      </w:r>
      <w:r>
        <w:rPr>
          <w:rFonts w:hint="eastAsia" w:ascii="宋体" w:hAnsi="宋体" w:eastAsia="宋体" w:cs="宋体"/>
          <w:b/>
          <w:bCs/>
          <w:color w:val="000000"/>
          <w:sz w:val="32"/>
          <w:highlight w:val="non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1.技术响应及偏离表</w:t>
      </w:r>
      <w:r>
        <w:rPr>
          <w:rFonts w:hint="eastAsia" w:ascii="宋体" w:hAnsi="宋体" w:eastAsia="宋体" w:cs="宋体"/>
          <w:b/>
          <w:bCs/>
          <w:color w:val="000000"/>
          <w:sz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序号</w:t>
            </w: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服务内容</w:t>
            </w: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招标文件要求</w:t>
            </w: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投标文件实际</w:t>
            </w:r>
            <w:r>
              <w:rPr>
                <w:rFonts w:hint="eastAsia" w:ascii="宋体" w:hAnsi="宋体" w:eastAsia="宋体" w:cs="宋体"/>
                <w:color w:val="000000"/>
                <w:highlight w:val="none"/>
              </w:rPr>
              <w:t xml:space="preserve">服务承诺</w:t>
            </w: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符合/正偏离/负偏离</w:t>
            </w: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备注</w:t>
            </w: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c>
          <w:tcPr>
            <w:tcW w:w="797"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7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86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098"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56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4" w:type="dxa"/>
            <w:vAlign w:val="center"/>
            <w:textDirection w:val="lrTb"/>
            <w:noWrap/>
          </w:tcPr>
          <w:p>
            <w:pPr>
              <w:pStyle w:val="2249"/>
              <w:jc w:val="center"/>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2249"/>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w:t>
      </w:r>
      <w:r>
        <w:rPr>
          <w:rFonts w:hint="eastAsia" w:ascii="宋体" w:hAnsi="宋体" w:eastAsia="宋体" w:cs="宋体"/>
          <w:bCs/>
          <w:color w:val="000000"/>
          <w:highlight w:val="none"/>
        </w:rPr>
      </w:r>
      <w:r/>
    </w:p>
    <w:p>
      <w:pPr>
        <w:pStyle w:val="2249"/>
        <w:ind w:firstLine="48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服务要求的响应根据 “第四部分采购需求”要求进行逐条说明。</w:t>
      </w:r>
      <w:r>
        <w:rPr>
          <w:rFonts w:hint="eastAsia" w:ascii="宋体" w:hAnsi="宋体" w:eastAsia="宋体" w:cs="宋体"/>
          <w:color w:val="000000"/>
          <w:highlight w:val="none"/>
          <w:u w:val="single"/>
        </w:rPr>
      </w:r>
      <w:r/>
    </w:p>
    <w:p>
      <w:pPr>
        <w:pStyle w:val="2249"/>
        <w:ind w:firstLine="48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除本服务偏离表所列的偏离服务外，其他所有服务均完全响应“招标文件”中的要求。</w:t>
      </w:r>
      <w:r>
        <w:rPr>
          <w:rFonts w:hint="eastAsia" w:ascii="宋体" w:hAnsi="宋体" w:eastAsia="宋体" w:cs="宋体"/>
          <w:color w:val="000000"/>
          <w:highlight w:val="none"/>
          <w:u w:val="single"/>
        </w:rPr>
      </w:r>
      <w:r/>
    </w:p>
    <w:p>
      <w:pPr>
        <w:pStyle w:val="2249"/>
        <w:ind w:firstLine="48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行数不够，可自行添加。</w:t>
      </w:r>
      <w:r>
        <w:rPr>
          <w:rFonts w:hint="eastAsia" w:ascii="宋体" w:hAnsi="宋体" w:eastAsia="宋体" w:cs="宋体"/>
          <w:color w:val="000000"/>
          <w:highlight w:val="none"/>
          <w:u w:val="single"/>
        </w:rPr>
      </w:r>
      <w:r/>
    </w:p>
    <w:p>
      <w:pPr>
        <w:pStyle w:val="70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br w:type="page" w:clear="all"/>
      </w:r>
      <w:r>
        <w:rPr>
          <w:rFonts w:hint="eastAsia" w:ascii="宋体" w:hAnsi="宋体" w:eastAsia="宋体" w:cs="宋体"/>
          <w:color w:val="000000"/>
          <w:sz w:val="24"/>
          <w:highlight w:val="none"/>
          <w:u w:val="singl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2.本项目服务方案</w:t>
      </w:r>
      <w:r>
        <w:rPr>
          <w:rFonts w:hint="eastAsia" w:ascii="宋体" w:hAnsi="宋体" w:eastAsia="宋体" w:cs="宋体"/>
          <w:b/>
          <w:bCs/>
          <w:color w:val="000000"/>
          <w:sz w:val="32"/>
          <w:highlight w:val="none"/>
        </w:rPr>
      </w:r>
      <w:r/>
    </w:p>
    <w:p>
      <w:pPr>
        <w:pStyle w:val="225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1.针对本项目制订具体的项目实施方案，力求完善，便于实际参照执行。</w:t>
      </w:r>
      <w:r>
        <w:rPr>
          <w:rFonts w:hint="eastAsia" w:ascii="宋体" w:hAnsi="宋体" w:eastAsia="宋体" w:cs="宋体"/>
          <w:color w:val="000000"/>
          <w:sz w:val="24"/>
          <w:highlight w:val="none"/>
        </w:rPr>
      </w:r>
      <w:r/>
    </w:p>
    <w:p>
      <w:pPr>
        <w:pStyle w:val="225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2.提供招标文件采购需求要求阐述的相关内容。</w:t>
      </w:r>
      <w:r>
        <w:rPr>
          <w:rFonts w:hint="eastAsia" w:ascii="宋体" w:hAnsi="宋体" w:eastAsia="宋体" w:cs="宋体"/>
          <w:color w:val="000000"/>
          <w:sz w:val="24"/>
          <w:highlight w:val="none"/>
        </w:rPr>
      </w:r>
      <w:r/>
    </w:p>
    <w:p>
      <w:pPr>
        <w:pStyle w:val="70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Cs/>
          <w:color w:val="000000"/>
          <w:sz w:val="24"/>
          <w:highlight w:val="none"/>
        </w:rPr>
      </w:r>
      <w:r/>
    </w:p>
    <w:p>
      <w:pPr>
        <w:pStyle w:val="2251"/>
        <w:ind w:firstLine="0"/>
        <w:jc w:val="center"/>
        <w:spacing w:line="500" w:lineRule="exact"/>
        <w:rPr>
          <w:rFonts w:hint="eastAsia" w:ascii="宋体" w:hAnsi="宋体" w:eastAsia="宋体" w:cs="宋体"/>
          <w:b/>
          <w:color w:val="000000"/>
          <w:sz w:val="32"/>
          <w:szCs w:val="32"/>
          <w:highlight w:val="none"/>
        </w:rPr>
      </w:pPr>
      <w:r>
        <w:rPr>
          <w:rFonts w:hint="eastAsia" w:ascii="宋体" w:hAnsi="宋体" w:eastAsia="宋体" w:cs="宋体"/>
          <w:b/>
          <w:bCs/>
          <w:color w:val="000000"/>
          <w:sz w:val="32"/>
          <w:highlight w:val="none"/>
        </w:rPr>
        <w:t xml:space="preserve">3.本项目拟投入项目成员人员配备一览表</w:t>
      </w:r>
      <w:r>
        <w:rPr>
          <w:rFonts w:hint="eastAsia" w:ascii="宋体" w:hAnsi="宋体" w:eastAsia="宋体" w:cs="宋体"/>
          <w:b/>
          <w:color w:val="000000"/>
          <w:sz w:val="32"/>
          <w:szCs w:val="32"/>
          <w:highlight w:val="none"/>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W w:w="839" w:type="dxa"/>
            <w:vAlign w:val="center"/>
            <w:textDirection w:val="lrTb"/>
            <w:noWrap/>
          </w:tcPr>
          <w:p>
            <w:pPr>
              <w:pStyle w:val="2251"/>
              <w:ind w:firstLine="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355" w:type="dxa"/>
            <w:vAlign w:val="center"/>
            <w:textDirection w:val="lrTb"/>
            <w:noWrap/>
          </w:tcPr>
          <w:p>
            <w:pPr>
              <w:pStyle w:val="2251"/>
              <w:ind w:firstLine="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w:t>
            </w:r>
            <w:r>
              <w:rPr>
                <w:rFonts w:hint="eastAsia" w:ascii="宋体" w:hAnsi="宋体" w:eastAsia="宋体" w:cs="宋体"/>
                <w:bCs/>
                <w:color w:val="000000"/>
                <w:sz w:val="24"/>
                <w:highlight w:val="none"/>
              </w:rPr>
            </w:r>
            <w:r/>
          </w:p>
        </w:tc>
        <w:tc>
          <w:tcPr>
            <w:tcW w:w="1234" w:type="dxa"/>
            <w:vAlign w:val="center"/>
            <w:textDirection w:val="lrTb"/>
            <w:noWrap/>
          </w:tcPr>
          <w:p>
            <w:pPr>
              <w:pStyle w:val="2251"/>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993" w:type="dxa"/>
            <w:vAlign w:val="center"/>
            <w:textDirection w:val="lrTb"/>
            <w:noWrap/>
          </w:tcPr>
          <w:p>
            <w:pPr>
              <w:pStyle w:val="2251"/>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2268" w:type="dxa"/>
            <w:vAlign w:val="center"/>
            <w:textDirection w:val="lrTb"/>
            <w:noWrap/>
          </w:tcPr>
          <w:p>
            <w:pPr>
              <w:pStyle w:val="2251"/>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文化程度</w:t>
            </w:r>
            <w:r>
              <w:rPr>
                <w:rFonts w:hint="eastAsia" w:ascii="宋体" w:hAnsi="宋体" w:eastAsia="宋体" w:cs="宋体"/>
                <w:color w:val="000000"/>
                <w:sz w:val="24"/>
                <w:highlight w:val="none"/>
              </w:rPr>
            </w:r>
            <w:r/>
          </w:p>
        </w:tc>
        <w:tc>
          <w:tcPr>
            <w:tcW w:w="2127" w:type="dxa"/>
            <w:vAlign w:val="center"/>
            <w:textDirection w:val="lrTb"/>
            <w:noWrap/>
          </w:tcPr>
          <w:p>
            <w:pPr>
              <w:pStyle w:val="2251"/>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服务内容分工</w:t>
            </w:r>
            <w:r>
              <w:rPr>
                <w:rFonts w:hint="eastAsia" w:ascii="宋体" w:hAnsi="宋体" w:eastAsia="宋体" w:cs="宋体"/>
                <w:color w:val="000000"/>
                <w:sz w:val="24"/>
                <w:highlight w:val="none"/>
              </w:rPr>
            </w:r>
            <w:r/>
          </w:p>
        </w:tc>
      </w:tr>
      <w:tr>
        <w:trPr>
          <w:trHeight w:val="686" w:hRule="exact"/>
        </w:trPr>
        <w:tc>
          <w:tcPr>
            <w:tcW w:w="839" w:type="dxa"/>
            <w:vAlign w:val="center"/>
            <w:textDirection w:val="lrTb"/>
            <w:noWrap/>
          </w:tcPr>
          <w:p>
            <w:pPr>
              <w:pStyle w:val="2251"/>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355"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34"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93"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68"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27" w:type="dxa"/>
            <w:vAlign w:val="top"/>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686" w:hRule="exact"/>
        </w:trPr>
        <w:tc>
          <w:tcPr>
            <w:tcW w:w="839" w:type="dxa"/>
            <w:vAlign w:val="center"/>
            <w:textDirection w:val="lrTb"/>
            <w:noWrap/>
          </w:tcPr>
          <w:p>
            <w:pPr>
              <w:pStyle w:val="2251"/>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355"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34"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93"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68"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27" w:type="dxa"/>
            <w:vAlign w:val="top"/>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686" w:hRule="exact"/>
        </w:trPr>
        <w:tc>
          <w:tcPr>
            <w:tcW w:w="839" w:type="dxa"/>
            <w:vAlign w:val="center"/>
            <w:textDirection w:val="lrTb"/>
            <w:noWrap/>
          </w:tcPr>
          <w:p>
            <w:pPr>
              <w:pStyle w:val="2251"/>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355"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34"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93"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68"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27" w:type="dxa"/>
            <w:vAlign w:val="top"/>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686" w:hRule="exact"/>
        </w:trPr>
        <w:tc>
          <w:tcPr>
            <w:tcW w:w="839" w:type="dxa"/>
            <w:vAlign w:val="center"/>
            <w:textDirection w:val="lrTb"/>
            <w:noWrap/>
          </w:tcPr>
          <w:p>
            <w:pPr>
              <w:pStyle w:val="2251"/>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c>
          <w:tcPr>
            <w:tcW w:w="1355"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34"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93"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68" w:type="dxa"/>
            <w:vAlign w:val="center"/>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27" w:type="dxa"/>
            <w:vAlign w:val="top"/>
            <w:textDirection w:val="lrTb"/>
            <w:noWrap/>
          </w:tcPr>
          <w:p>
            <w:pPr>
              <w:pStyle w:val="2251"/>
              <w:ind w:firstLine="48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2251"/>
        <w:ind w:left="-17"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注：1.行数不够请自行添加，投标文件中须附相关证书的原件扫描件；</w:t>
      </w:r>
      <w:r>
        <w:rPr>
          <w:rFonts w:hint="eastAsia" w:ascii="宋体" w:hAnsi="宋体" w:eastAsia="宋体" w:cs="宋体"/>
          <w:bCs/>
          <w:color w:val="000000"/>
          <w:sz w:val="24"/>
          <w:highlight w:val="none"/>
          <w:u w:val="single"/>
        </w:rPr>
      </w:r>
      <w:r/>
    </w:p>
    <w:p>
      <w:pPr>
        <w:pStyle w:val="2251"/>
        <w:ind w:left="-17"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2.列入本表人员如要更换，需经采购人同意，擅自更换属违约行为。</w:t>
      </w:r>
      <w:r>
        <w:rPr>
          <w:rFonts w:hint="eastAsia" w:ascii="宋体" w:hAnsi="宋体" w:eastAsia="宋体" w:cs="宋体"/>
          <w:bCs/>
          <w:color w:val="000000"/>
          <w:sz w:val="24"/>
          <w:highlight w:val="none"/>
          <w:u w:val="single"/>
        </w:rPr>
      </w:r>
      <w:r/>
    </w:p>
    <w:p>
      <w:pPr>
        <w:pStyle w:val="2251"/>
        <w:ind w:left="-17"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3.列入上表人员需提供近半年（</w:t>
      </w:r>
      <w:r>
        <w:rPr>
          <w:rFonts w:hint="eastAsia" w:ascii="宋体" w:hAnsi="宋体" w:eastAsia="宋体" w:cs="宋体"/>
          <w:bCs/>
          <w:color w:val="000000"/>
          <w:sz w:val="24"/>
          <w:highlight w:val="none"/>
          <w:u w:val="single"/>
          <w:lang w:eastAsia="zh-CN"/>
        </w:rPr>
        <w:t xml:space="preserve">2025年</w:t>
      </w:r>
      <w:r>
        <w:rPr>
          <w:rFonts w:hint="eastAsia" w:ascii="宋体" w:hAnsi="宋体" w:cs="宋体"/>
          <w:bCs/>
          <w:color w:val="000000"/>
          <w:sz w:val="24"/>
          <w:highlight w:val="none"/>
          <w:u w:val="single"/>
          <w:lang w:val="en-US" w:eastAsia="zh-CN"/>
        </w:rPr>
        <w:t xml:space="preserve">5月1日</w:t>
      </w:r>
      <w:r>
        <w:rPr>
          <w:rFonts w:hint="eastAsia" w:ascii="宋体" w:hAnsi="宋体" w:eastAsia="宋体" w:cs="宋体"/>
          <w:bCs/>
          <w:color w:val="000000"/>
          <w:sz w:val="24"/>
          <w:highlight w:val="none"/>
          <w:u w:val="single"/>
        </w:rPr>
        <w:t xml:space="preserve">以来任意一月）</w:t>
      </w:r>
      <w:r>
        <w:rPr>
          <w:rFonts w:hint="eastAsia" w:ascii="宋体" w:hAnsi="宋体" w:eastAsia="宋体" w:cs="宋体"/>
          <w:bCs/>
          <w:color w:val="000000"/>
          <w:sz w:val="24"/>
          <w:highlight w:val="none"/>
          <w:u w:val="single"/>
          <w:lang w:eastAsia="zh-CN"/>
        </w:rPr>
        <w:t xml:space="preserve">投标人</w:t>
      </w:r>
      <w:r>
        <w:rPr>
          <w:rFonts w:hint="eastAsia" w:ascii="宋体" w:hAnsi="宋体" w:eastAsia="宋体" w:cs="宋体"/>
          <w:bCs/>
          <w:color w:val="000000"/>
          <w:sz w:val="24"/>
          <w:highlight w:val="none"/>
          <w:u w:val="single"/>
        </w:rPr>
        <w:t xml:space="preserve">为其缴纳社会保险的证明材料。</w:t>
      </w:r>
      <w:r>
        <w:rPr>
          <w:rFonts w:hint="eastAsia" w:ascii="宋体" w:hAnsi="宋体" w:eastAsia="宋体" w:cs="宋体"/>
          <w:bCs/>
          <w:color w:val="000000"/>
          <w:sz w:val="24"/>
          <w:highlight w:val="none"/>
          <w:u w:val="single"/>
        </w:rPr>
      </w:r>
      <w:r/>
    </w:p>
    <w:p>
      <w:pPr>
        <w:pStyle w:val="2251"/>
        <w:ind w:left="-17"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4.列入上表人员具有相关证书、工作经验的，应在本栏目提交相关证明材料扫描件。</w:t>
      </w:r>
      <w:r>
        <w:rPr>
          <w:rFonts w:hint="eastAsia" w:ascii="宋体" w:hAnsi="宋体" w:eastAsia="宋体" w:cs="宋体"/>
          <w:bCs/>
          <w:color w:val="000000"/>
          <w:sz w:val="24"/>
          <w:highlight w:val="none"/>
          <w:u w:val="single"/>
        </w:rPr>
      </w:r>
      <w:r/>
    </w:p>
    <w:p>
      <w:pPr>
        <w:pStyle w:val="2251"/>
        <w:ind w:left="-17"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5.行数不够请自行添加。</w:t>
      </w:r>
      <w:r>
        <w:rPr>
          <w:rFonts w:hint="eastAsia" w:ascii="宋体" w:hAnsi="宋体" w:eastAsia="宋体" w:cs="宋体"/>
          <w:bCs/>
          <w:color w:val="000000"/>
          <w:sz w:val="24"/>
          <w:highlight w:val="none"/>
          <w:u w:val="singl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2251"/>
        <w:ind w:firstLine="0"/>
        <w:jc w:val="center"/>
        <w:spacing w:line="500" w:lineRule="exact"/>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4.拟派本项目负责人情况简介</w:t>
      </w:r>
      <w:r>
        <w:rPr>
          <w:rFonts w:hint="eastAsia" w:ascii="宋体" w:hAnsi="宋体" w:eastAsia="宋体" w:cs="宋体"/>
          <w:b/>
          <w:bCs/>
          <w:color w:val="000000"/>
          <w:sz w:val="32"/>
          <w:highlight w:val="non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W w:w="2319" w:type="dxa"/>
            <w:vAlign w:val="center"/>
            <w:textDirection w:val="lrTb"/>
            <w:noWrap/>
          </w:tcPr>
          <w:p>
            <w:pPr>
              <w:pStyle w:val="225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近3年工作业绩及承担的主要工作</w:t>
            </w:r>
            <w:r>
              <w:rPr>
                <w:rFonts w:hint="eastAsia" w:ascii="宋体" w:hAnsi="宋体" w:eastAsia="宋体" w:cs="宋体"/>
                <w:bCs/>
                <w:color w:val="000000"/>
                <w:sz w:val="24"/>
                <w:highlight w:val="none"/>
              </w:rPr>
            </w:r>
            <w:r/>
          </w:p>
        </w:tc>
      </w:tr>
      <w:tr>
        <w:trPr>
          <w:cantSplit/>
          <w:trHeight w:val="630"/>
        </w:trPr>
        <w:tc>
          <w:tcPr>
            <w:tcW w:w="2319" w:type="dxa"/>
            <w:vAlign w:val="center"/>
            <w:textDirection w:val="lrTb"/>
            <w:noWrap/>
          </w:tcPr>
          <w:p>
            <w:pPr>
              <w:pStyle w:val="225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性别</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restart"/>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cantSplit/>
          <w:trHeight w:val="630"/>
        </w:trPr>
        <w:tc>
          <w:tcPr>
            <w:tcW w:w="2319" w:type="dxa"/>
            <w:vAlign w:val="center"/>
            <w:textDirection w:val="lrTb"/>
            <w:noWrap/>
          </w:tcPr>
          <w:p>
            <w:pPr>
              <w:pStyle w:val="225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年龄</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30"/>
        </w:trPr>
        <w:tc>
          <w:tcPr>
            <w:tcW w:w="2319" w:type="dxa"/>
            <w:vAlign w:val="center"/>
            <w:textDirection w:val="lrTb"/>
            <w:noWrap/>
          </w:tcPr>
          <w:p>
            <w:pPr>
              <w:pStyle w:val="225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职称</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30"/>
        </w:trPr>
        <w:tc>
          <w:tcPr>
            <w:tcW w:w="2319" w:type="dxa"/>
            <w:vAlign w:val="center"/>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毕业时间</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30"/>
        </w:trPr>
        <w:tc>
          <w:tcPr>
            <w:tcW w:w="2319" w:type="dxa"/>
            <w:vAlign w:val="center"/>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所学专业</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30"/>
        </w:trPr>
        <w:tc>
          <w:tcPr>
            <w:tcW w:w="2319" w:type="dxa"/>
            <w:vAlign w:val="center"/>
            <w:textDirection w:val="lrTb"/>
            <w:noWrap/>
          </w:tcPr>
          <w:p>
            <w:pPr>
              <w:pStyle w:val="225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学历</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30"/>
        </w:trPr>
        <w:tc>
          <w:tcPr>
            <w:tcW w:w="2319" w:type="dxa"/>
            <w:vAlign w:val="center"/>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*****证书编号</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30"/>
        </w:trPr>
        <w:tc>
          <w:tcPr>
            <w:tcW w:w="2319" w:type="dxa"/>
            <w:vAlign w:val="center"/>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其他专业资质</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30"/>
        </w:trPr>
        <w:tc>
          <w:tcPr>
            <w:tcW w:w="2319" w:type="dxa"/>
            <w:vAlign w:val="center"/>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联系电话</w:t>
            </w:r>
            <w:r>
              <w:rPr>
                <w:rFonts w:hint="eastAsia" w:ascii="宋体" w:hAnsi="宋体" w:eastAsia="宋体" w:cs="宋体"/>
                <w:bCs/>
                <w:color w:val="000000"/>
                <w:sz w:val="24"/>
                <w:highlight w:val="none"/>
              </w:rPr>
            </w:r>
            <w:r/>
          </w:p>
        </w:tc>
        <w:tc>
          <w:tcPr>
            <w:tcW w:w="1650"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031" w:type="dxa"/>
            <w:vAlign w:val="center"/>
            <w:vMerge w:val="continue"/>
            <w:textDirection w:val="lrTb"/>
            <w:noWrap/>
          </w:tcPr>
          <w:p>
            <w:pPr>
              <w:pStyle w:val="2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435"/>
        </w:trPr>
        <w:tc>
          <w:tcPr>
            <w:tcW w:w="2319" w:type="dxa"/>
            <w:vAlign w:val="center"/>
            <w:textDirection w:val="lrTb"/>
            <w:noWrap/>
          </w:tcPr>
          <w:p>
            <w:pPr>
              <w:pStyle w:val="2251"/>
              <w:ind w:left="-15"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曾担任项目负责人的项目</w:t>
            </w:r>
            <w:r>
              <w:rPr>
                <w:rFonts w:hint="eastAsia" w:ascii="宋体" w:hAnsi="宋体" w:eastAsia="宋体" w:cs="宋体"/>
                <w:bCs/>
                <w:color w:val="000000"/>
                <w:sz w:val="24"/>
                <w:highlight w:val="none"/>
              </w:rPr>
            </w:r>
            <w:r/>
          </w:p>
        </w:tc>
        <w:tc>
          <w:tcPr>
            <w:gridSpan w:val="2"/>
            <w:tcW w:w="6681" w:type="dxa"/>
            <w:vAlign w:val="center"/>
            <w:textDirection w:val="lrTb"/>
            <w:noWrap/>
          </w:tcPr>
          <w:p>
            <w:pPr>
              <w:pStyle w:val="2251"/>
              <w:ind w:left="-15" w:firstLine="253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2251"/>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注：</w:t>
      </w:r>
      <w:r>
        <w:rPr>
          <w:rFonts w:hint="eastAsia" w:ascii="宋体" w:hAnsi="宋体" w:eastAsia="宋体" w:cs="宋体"/>
          <w:color w:val="000000"/>
          <w:sz w:val="24"/>
          <w:highlight w:val="none"/>
          <w:u w:val="single"/>
        </w:rPr>
        <w:t xml:space="preserve">1.项目负责人为*****师，提交相关证书原件扫描件。</w:t>
      </w:r>
      <w:r>
        <w:rPr>
          <w:rFonts w:hint="eastAsia" w:ascii="宋体" w:hAnsi="宋体" w:eastAsia="宋体" w:cs="宋体"/>
          <w:color w:val="000000"/>
          <w:sz w:val="24"/>
          <w:highlight w:val="none"/>
          <w:u w:val="single"/>
        </w:rPr>
      </w:r>
      <w:r/>
    </w:p>
    <w:p>
      <w:pPr>
        <w:pStyle w:val="2251"/>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2.列入本表人员如要更换，需经采购人同意。擅自更换属违约行为。</w:t>
      </w:r>
      <w:r>
        <w:rPr>
          <w:rFonts w:hint="eastAsia" w:ascii="宋体" w:hAnsi="宋体" w:eastAsia="宋体" w:cs="宋体"/>
          <w:color w:val="000000"/>
          <w:sz w:val="24"/>
          <w:highlight w:val="none"/>
          <w:u w:val="single"/>
        </w:rPr>
      </w:r>
      <w:r/>
    </w:p>
    <w:p>
      <w:pPr>
        <w:pStyle w:val="2251"/>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3.列入本表人员需提供近半年（</w:t>
      </w:r>
      <w:r>
        <w:rPr>
          <w:rFonts w:hint="eastAsia" w:ascii="宋体" w:hAnsi="宋体" w:eastAsia="宋体" w:cs="宋体"/>
          <w:bCs/>
          <w:color w:val="000000"/>
          <w:sz w:val="24"/>
          <w:highlight w:val="none"/>
          <w:u w:val="single"/>
          <w:lang w:eastAsia="zh-CN"/>
        </w:rPr>
        <w:t xml:space="preserve">2025年</w:t>
      </w:r>
      <w:r>
        <w:rPr>
          <w:rFonts w:hint="eastAsia" w:ascii="宋体" w:hAnsi="宋体" w:cs="宋体"/>
          <w:bCs/>
          <w:color w:val="000000"/>
          <w:sz w:val="24"/>
          <w:highlight w:val="none"/>
          <w:u w:val="single"/>
          <w:lang w:val="en-US" w:eastAsia="zh-CN"/>
        </w:rPr>
        <w:t xml:space="preserve">5月1日</w:t>
      </w:r>
      <w:r>
        <w:rPr>
          <w:rFonts w:hint="eastAsia" w:ascii="宋体" w:hAnsi="宋体" w:eastAsia="宋体" w:cs="宋体"/>
          <w:bCs/>
          <w:color w:val="000000"/>
          <w:sz w:val="24"/>
          <w:highlight w:val="none"/>
          <w:u w:val="single"/>
        </w:rPr>
        <w:t xml:space="preserve">以来</w:t>
      </w:r>
      <w:r>
        <w:rPr>
          <w:rFonts w:hint="eastAsia" w:ascii="宋体" w:hAnsi="宋体" w:eastAsia="宋体" w:cs="宋体"/>
          <w:color w:val="000000"/>
          <w:sz w:val="24"/>
          <w:highlight w:val="none"/>
          <w:u w:val="single"/>
        </w:rPr>
        <w:t xml:space="preserve">任意一月）</w:t>
      </w:r>
      <w:r>
        <w:rPr>
          <w:rFonts w:hint="eastAsia" w:ascii="宋体" w:hAnsi="宋体" w:eastAsia="宋体" w:cs="宋体"/>
          <w:color w:val="000000"/>
          <w:sz w:val="24"/>
          <w:highlight w:val="none"/>
          <w:u w:val="single"/>
          <w:lang w:eastAsia="zh-CN"/>
        </w:rPr>
        <w:t xml:space="preserve">投标人</w:t>
      </w:r>
      <w:r>
        <w:rPr>
          <w:rFonts w:hint="eastAsia" w:ascii="宋体" w:hAnsi="宋体" w:eastAsia="宋体" w:cs="宋体"/>
          <w:color w:val="000000"/>
          <w:sz w:val="24"/>
          <w:highlight w:val="none"/>
          <w:u w:val="single"/>
        </w:rPr>
        <w:t xml:space="preserve">为其缴纳社会保险的证明材料。</w:t>
      </w:r>
      <w:r>
        <w:rPr>
          <w:rFonts w:hint="eastAsia" w:ascii="宋体" w:hAnsi="宋体" w:eastAsia="宋体" w:cs="宋体"/>
          <w:color w:val="000000"/>
          <w:sz w:val="24"/>
          <w:highlight w:val="none"/>
          <w:u w:val="single"/>
        </w:rPr>
      </w:r>
      <w:r/>
    </w:p>
    <w:p>
      <w:pPr>
        <w:pStyle w:val="2252"/>
        <w:ind w:firstLine="470"/>
        <w:rPr>
          <w:rFonts w:hint="eastAsia" w:ascii="宋体" w:hAnsi="宋体" w:eastAsia="宋体" w:cs="宋体"/>
          <w:color w:val="000000"/>
          <w:highlight w:val="none"/>
          <w:u w:val="single"/>
        </w:rPr>
      </w:pPr>
      <w:r/>
      <w:bookmarkStart w:id="91" w:name="_Toc5210"/>
      <w:r/>
      <w:bookmarkStart w:id="92" w:name="_Toc256000083"/>
      <w:r>
        <w:rPr>
          <w:rFonts w:hint="eastAsia" w:ascii="宋体" w:hAnsi="宋体" w:eastAsia="宋体" w:cs="宋体"/>
          <w:color w:val="000000"/>
          <w:highlight w:val="none"/>
          <w:u w:val="single"/>
        </w:rPr>
        <w:t xml:space="preserve">4.列入本表人员必须提供能证明该人员是本公司员工的证明材料。</w:t>
      </w:r>
      <w:bookmarkEnd w:id="91"/>
      <w:r/>
      <w:bookmarkEnd w:id="92"/>
      <w:r>
        <w:rPr>
          <w:rFonts w:hint="eastAsia" w:ascii="宋体" w:hAnsi="宋体" w:eastAsia="宋体" w:cs="宋体"/>
          <w:color w:val="000000"/>
          <w:highlight w:val="none"/>
          <w:u w:val="single"/>
        </w:rPr>
      </w:r>
      <w:r/>
    </w:p>
    <w:p>
      <w:pPr>
        <w:pStyle w:val="22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jc w:val="lef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04"/>
        <w:rPr>
          <w:rFonts w:hint="eastAsia" w:ascii="宋体" w:hAnsi="宋体" w:eastAsia="宋体" w:cs="宋体"/>
          <w:b/>
          <w:bCs/>
          <w:color w:val="000000"/>
          <w:sz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bCs/>
          <w:color w:val="000000"/>
          <w:sz w:val="32"/>
          <w:highlight w:val="none"/>
        </w:rPr>
      </w:r>
      <w:r/>
    </w:p>
    <w:p>
      <w:pPr>
        <w:pStyle w:val="70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六、商务部分</w:t>
      </w:r>
      <w:r>
        <w:rPr>
          <w:rFonts w:hint="eastAsia" w:ascii="宋体" w:hAnsi="宋体" w:eastAsia="宋体" w:cs="宋体"/>
          <w:b/>
          <w:bCs/>
          <w:color w:val="000000"/>
          <w:sz w:val="32"/>
          <w:highlight w:val="none"/>
        </w:rPr>
      </w:r>
      <w:r/>
    </w:p>
    <w:p>
      <w:pPr>
        <w:pStyle w:val="2251"/>
        <w:ind w:firstLine="0"/>
        <w:jc w:val="center"/>
        <w:spacing w:line="500" w:lineRule="exact"/>
        <w:rPr>
          <w:rFonts w:hint="eastAsia" w:ascii="宋体" w:hAnsi="宋体" w:eastAsia="宋体" w:cs="宋体"/>
          <w:b/>
          <w:bCs/>
          <w:color w:val="000000"/>
          <w:sz w:val="32"/>
          <w:highlight w:val="none"/>
        </w:rPr>
      </w:pPr>
      <w:r/>
      <w:bookmarkStart w:id="93" w:name="_Toc100386081"/>
      <w:r>
        <w:rPr>
          <w:rFonts w:hint="eastAsia" w:ascii="宋体" w:hAnsi="宋体" w:eastAsia="宋体" w:cs="宋体"/>
          <w:b/>
          <w:bCs/>
          <w:color w:val="000000"/>
          <w:sz w:val="32"/>
          <w:highlight w:val="none"/>
        </w:rPr>
        <w:t xml:space="preserve">参照按第五部分 评标办法和标准评审因素进行编制</w:t>
      </w:r>
      <w:r>
        <w:rPr>
          <w:rFonts w:hint="eastAsia" w:ascii="宋体" w:hAnsi="宋体" w:eastAsia="宋体" w:cs="宋体"/>
          <w:b/>
          <w:bCs/>
          <w:color w:val="000000"/>
          <w:sz w:val="32"/>
          <w:highlight w:val="none"/>
        </w:rPr>
      </w:r>
      <w:r/>
    </w:p>
    <w:p>
      <w:pPr>
        <w:pStyle w:val="2251"/>
        <w:ind w:firstLine="0"/>
        <w:jc w:val="center"/>
        <w:spacing w:line="500" w:lineRule="exact"/>
        <w:rPr>
          <w:rFonts w:hint="eastAsia" w:ascii="宋体" w:hAnsi="宋体" w:eastAsia="宋体" w:cs="宋体"/>
          <w:b/>
          <w:bCs/>
          <w:color w:val="000000"/>
          <w:sz w:val="32"/>
          <w:highlight w:val="none"/>
        </w:rPr>
      </w:pPr>
      <w:r/>
      <w:bookmarkEnd w:id="93"/>
      <w:r>
        <w:rPr>
          <w:rFonts w:hint="eastAsia" w:ascii="宋体" w:hAnsi="宋体" w:eastAsia="宋体" w:cs="宋体"/>
          <w:b/>
          <w:bCs/>
          <w:color w:val="000000"/>
          <w:sz w:val="32"/>
          <w:highlight w:val="none"/>
        </w:rPr>
      </w:r>
      <w:r/>
    </w:p>
    <w:p>
      <w:pPr>
        <w:pStyle w:val="70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04"/>
        <w:ind w:firstLine="560"/>
        <w:spacing w:line="360" w:lineRule="auto"/>
        <w:rPr>
          <w:rFonts w:hint="eastAsia" w:ascii="宋体" w:hAnsi="宋体" w:eastAsia="宋体" w:cs="宋体"/>
          <w:color w:val="000000"/>
          <w:sz w:val="28"/>
          <w:highlight w:val="none"/>
        </w:rPr>
        <w:sectPr>
          <w:footerReference w:type="first" r:id="rId11"/>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000000"/>
          <w:sz w:val="28"/>
          <w:highlight w:val="none"/>
        </w:rPr>
      </w:r>
      <w:r/>
    </w:p>
    <w:p>
      <w:pPr>
        <w:pStyle w:val="719"/>
        <w:ind w:firstLine="3020"/>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七、其他部分</w:t>
      </w:r>
      <w:r>
        <w:rPr>
          <w:rFonts w:hint="eastAsia" w:ascii="宋体" w:hAnsi="宋体" w:eastAsia="宋体" w:cs="宋体"/>
          <w:b/>
          <w:color w:val="000000"/>
          <w:sz w:val="32"/>
          <w:szCs w:val="32"/>
          <w:highlight w:val="none"/>
        </w:rPr>
      </w:r>
      <w:r/>
    </w:p>
    <w:p>
      <w:pPr>
        <w:pStyle w:val="719"/>
        <w:ind w:firstLine="1285"/>
        <w:jc w:val="left"/>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（一）中小企业声明函（服务类）</w:t>
      </w:r>
      <w:r>
        <w:rPr>
          <w:rFonts w:hint="eastAsia" w:ascii="宋体" w:hAnsi="宋体" w:eastAsia="宋体" w:cs="宋体"/>
          <w:b/>
          <w:color w:val="000000"/>
          <w:sz w:val="32"/>
          <w:szCs w:val="32"/>
          <w:highlight w:val="none"/>
        </w:rPr>
      </w:r>
      <w:r/>
    </w:p>
    <w:p>
      <w:pPr>
        <w:pStyle w:val="719"/>
        <w:ind w:firstLine="584"/>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b/>
          <w:bCs/>
          <w:color w:val="000000"/>
          <w:spacing w:val="6"/>
          <w:sz w:val="28"/>
          <w:szCs w:val="28"/>
          <w:highlight w:val="none"/>
          <w:u w:val="single"/>
          <w:lang w:eastAsia="zh-CN"/>
        </w:rPr>
        <w:t xml:space="preserve">镇江博物馆</w:t>
      </w:r>
      <w:r>
        <w:rPr>
          <w:rFonts w:hint="eastAsia" w:ascii="宋体" w:hAnsi="宋体" w:eastAsia="宋体" w:cs="宋体"/>
          <w:color w:val="000000"/>
          <w:spacing w:val="6"/>
          <w:sz w:val="28"/>
          <w:szCs w:val="28"/>
          <w:highlight w:val="none"/>
        </w:rPr>
        <w:t xml:space="preserve">的</w:t>
      </w:r>
      <w:r>
        <w:rPr>
          <w:rFonts w:hint="eastAsia" w:ascii="宋体" w:hAnsi="宋体" w:eastAsia="宋体" w:cs="宋体"/>
          <w:b/>
          <w:bCs/>
          <w:color w:val="000000"/>
          <w:spacing w:val="6"/>
          <w:sz w:val="28"/>
          <w:szCs w:val="28"/>
          <w:highlight w:val="none"/>
          <w:u w:val="single"/>
          <w:lang w:eastAsia="zh-CN"/>
        </w:rPr>
        <w:t xml:space="preserve">镇江博物馆安保服务</w:t>
      </w:r>
      <w:r>
        <w:rPr>
          <w:rFonts w:hint="eastAsia" w:ascii="宋体" w:hAnsi="宋体" w:eastAsia="宋体" w:cs="宋体"/>
          <w:color w:val="000000"/>
          <w:spacing w:val="6"/>
          <w:sz w:val="28"/>
          <w:szCs w:val="28"/>
          <w:highlight w:val="none"/>
        </w:rPr>
        <w:t xml:space="preserve">采购活动，服务全部由符合政策要求的中小企业承接。相关企业（含联合体中的中小企业、签订分包意向协议的中小企业）的具体情况如下：  </w:t>
      </w:r>
      <w:r>
        <w:rPr>
          <w:rFonts w:hint="eastAsia" w:ascii="宋体" w:hAnsi="宋体" w:eastAsia="宋体" w:cs="宋体"/>
          <w:color w:val="000000"/>
          <w:spacing w:val="6"/>
          <w:sz w:val="28"/>
          <w:szCs w:val="28"/>
          <w:highlight w:val="none"/>
        </w:rPr>
      </w:r>
      <w:r/>
    </w:p>
    <w:p>
      <w:pPr>
        <w:pStyle w:val="719"/>
        <w:ind w:firstLine="584"/>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1.</w:t>
      </w:r>
      <w:r>
        <w:rPr>
          <w:rFonts w:hint="eastAsia" w:ascii="宋体" w:hAnsi="宋体" w:eastAsia="宋体" w:cs="宋体"/>
          <w:b/>
          <w:bCs/>
          <w:color w:val="000000"/>
          <w:spacing w:val="6"/>
          <w:sz w:val="28"/>
          <w:szCs w:val="28"/>
          <w:highlight w:val="none"/>
          <w:u w:val="single"/>
          <w:lang w:eastAsia="zh-CN"/>
        </w:rPr>
        <w:t xml:space="preserve">镇江博物馆安保服务</w:t>
      </w:r>
      <w:r>
        <w:rPr>
          <w:rFonts w:hint="eastAsia" w:ascii="宋体" w:hAnsi="宋体" w:eastAsia="宋体" w:cs="宋体"/>
          <w:color w:val="000000"/>
          <w:spacing w:val="6"/>
          <w:sz w:val="28"/>
          <w:szCs w:val="28"/>
          <w:highlight w:val="none"/>
        </w:rPr>
        <w:t xml:space="preserve">，属于</w:t>
      </w:r>
      <w:r>
        <w:rPr>
          <w:rFonts w:hint="eastAsia" w:ascii="宋体" w:hAnsi="宋体" w:eastAsia="宋体" w:cs="宋体"/>
          <w:b/>
          <w:spacing w:val="6"/>
          <w:sz w:val="28"/>
          <w:szCs w:val="28"/>
          <w:highlight w:val="none"/>
          <w:u w:val="single"/>
          <w:lang w:eastAsia="zh-CN"/>
        </w:rPr>
        <w:t xml:space="preserve">租赁和商务服务业</w:t>
      </w:r>
      <w:r>
        <w:rPr>
          <w:rFonts w:hint="eastAsia" w:ascii="宋体" w:hAnsi="宋体" w:eastAsia="宋体" w:cs="宋体"/>
          <w:color w:val="000000"/>
          <w:spacing w:val="6"/>
          <w:sz w:val="28"/>
          <w:szCs w:val="28"/>
          <w:highlight w:val="none"/>
        </w:rPr>
        <w:t xml:space="preserve">；承接企业为</w:t>
      </w:r>
      <w:r>
        <w:rPr>
          <w:rFonts w:hint="eastAsia" w:ascii="宋体" w:hAnsi="宋体" w:eastAsia="宋体" w:cs="宋体"/>
          <w:color w:val="000000"/>
          <w:spacing w:val="6"/>
          <w:sz w:val="28"/>
          <w:szCs w:val="28"/>
          <w:highlight w:val="none"/>
          <w:u w:val="single"/>
        </w:rPr>
        <w:t xml:space="preserve">（企业名称）</w:t>
      </w:r>
      <w:r>
        <w:rPr>
          <w:rFonts w:hint="eastAsia" w:ascii="宋体" w:hAnsi="宋体" w:eastAsia="宋体" w:cs="宋体"/>
          <w:color w:val="000000"/>
          <w:spacing w:val="6"/>
          <w:sz w:val="28"/>
          <w:szCs w:val="28"/>
          <w:highlight w:val="none"/>
        </w:rPr>
        <w:t xml:space="preserve">，从业人员</w:t>
      </w:r>
      <w:r>
        <w:rPr>
          <w:rFonts w:hint="eastAsia" w:ascii="宋体" w:hAnsi="宋体" w:eastAsia="宋体" w:cs="宋体"/>
          <w:spacing w:val="6"/>
          <w:sz w:val="28"/>
          <w:szCs w:val="28"/>
          <w:highlight w:val="none"/>
          <w:u w:val="single"/>
        </w:rPr>
        <w:t xml:space="preserve">**</w:t>
      </w:r>
      <w:r>
        <w:rPr>
          <w:rFonts w:hint="eastAsia" w:ascii="宋体" w:hAnsi="宋体" w:eastAsia="宋体" w:cs="宋体"/>
          <w:color w:val="000000"/>
          <w:spacing w:val="6"/>
          <w:sz w:val="28"/>
          <w:szCs w:val="28"/>
          <w:highlight w:val="none"/>
        </w:rPr>
        <w:t xml:space="preserve">人，营业收入为</w:t>
      </w:r>
      <w:r>
        <w:rPr>
          <w:rFonts w:hint="eastAsia" w:ascii="宋体" w:hAnsi="宋体" w:eastAsia="宋体" w:cs="宋体"/>
          <w:spacing w:val="6"/>
          <w:sz w:val="28"/>
          <w:szCs w:val="28"/>
          <w:highlight w:val="none"/>
          <w:u w:val="single"/>
        </w:rPr>
        <w:t xml:space="preserve">**</w:t>
      </w:r>
      <w:r>
        <w:rPr>
          <w:rFonts w:hint="eastAsia" w:ascii="宋体" w:hAnsi="宋体" w:eastAsia="宋体" w:cs="宋体"/>
          <w:color w:val="000000"/>
          <w:spacing w:val="6"/>
          <w:sz w:val="28"/>
          <w:szCs w:val="28"/>
          <w:highlight w:val="none"/>
        </w:rPr>
        <w:t xml:space="preserve">万元，资产总额为</w:t>
      </w:r>
      <w:r>
        <w:rPr>
          <w:rFonts w:hint="eastAsia" w:ascii="宋体" w:hAnsi="宋体" w:eastAsia="宋体" w:cs="宋体"/>
          <w:spacing w:val="6"/>
          <w:sz w:val="28"/>
          <w:szCs w:val="28"/>
          <w:highlight w:val="none"/>
          <w:u w:val="single"/>
        </w:rPr>
        <w:t xml:space="preserve">**</w:t>
      </w:r>
      <w:r>
        <w:rPr>
          <w:rFonts w:hint="eastAsia" w:ascii="宋体" w:hAnsi="宋体" w:eastAsia="宋体" w:cs="宋体"/>
          <w:color w:val="000000"/>
          <w:spacing w:val="6"/>
          <w:sz w:val="28"/>
          <w:szCs w:val="28"/>
          <w:highlight w:val="none"/>
        </w:rPr>
        <w:t xml:space="preserve">万元，属于</w:t>
      </w:r>
      <w:r>
        <w:rPr>
          <w:rFonts w:hint="eastAsia" w:ascii="宋体" w:hAnsi="宋体" w:eastAsia="宋体" w:cs="宋体"/>
          <w:color w:val="000000"/>
          <w:spacing w:val="6"/>
          <w:sz w:val="28"/>
          <w:szCs w:val="28"/>
          <w:highlight w:val="none"/>
          <w:u w:val="single"/>
        </w:rPr>
        <w:t xml:space="preserve">（中型企业、小型企业、微型企业）</w:t>
      </w:r>
      <w:r>
        <w:rPr>
          <w:rFonts w:hint="eastAsia" w:ascii="宋体" w:hAnsi="宋体" w:eastAsia="宋体" w:cs="宋体"/>
          <w:b/>
          <w:spacing w:val="6"/>
          <w:sz w:val="28"/>
          <w:szCs w:val="28"/>
          <w:highlight w:val="none"/>
          <w:u w:val="single"/>
        </w:rPr>
        <w:t xml:space="preserve">（三者只选一个填列）</w:t>
      </w: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pacing w:val="6"/>
          <w:sz w:val="28"/>
          <w:szCs w:val="28"/>
          <w:highlight w:val="none"/>
        </w:rPr>
      </w:r>
      <w:r/>
    </w:p>
    <w:p>
      <w:pPr>
        <w:pStyle w:val="719"/>
        <w:ind w:firstLine="584"/>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  ……  </w:t>
      </w:r>
      <w:r>
        <w:rPr>
          <w:rFonts w:hint="eastAsia" w:ascii="宋体" w:hAnsi="宋体" w:eastAsia="宋体" w:cs="宋体"/>
          <w:color w:val="000000"/>
          <w:spacing w:val="6"/>
          <w:sz w:val="28"/>
          <w:szCs w:val="28"/>
          <w:highlight w:val="none"/>
        </w:rPr>
      </w:r>
      <w:r/>
    </w:p>
    <w:p>
      <w:pPr>
        <w:pStyle w:val="719"/>
        <w:ind w:firstLine="584"/>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8"/>
          <w:szCs w:val="28"/>
          <w:highlight w:val="none"/>
        </w:rPr>
      </w:r>
      <w:r/>
    </w:p>
    <w:p>
      <w:pPr>
        <w:pStyle w:val="719"/>
        <w:ind w:firstLine="584"/>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本企业对上述声明内容的真实性负责。如有虚假，将依法承担相应责任。  </w:t>
      </w:r>
      <w:r>
        <w:rPr>
          <w:rFonts w:hint="eastAsia" w:ascii="宋体" w:hAnsi="宋体" w:eastAsia="宋体" w:cs="宋体"/>
          <w:color w:val="000000"/>
          <w:spacing w:val="6"/>
          <w:sz w:val="28"/>
          <w:szCs w:val="28"/>
          <w:highlight w:val="none"/>
        </w:rPr>
      </w:r>
      <w:r/>
    </w:p>
    <w:p>
      <w:pPr>
        <w:pStyle w:val="719"/>
        <w:ind w:firstLine="584"/>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企业名称（盖章）：  </w:t>
      </w:r>
      <w:r>
        <w:rPr>
          <w:rFonts w:hint="eastAsia" w:ascii="宋体" w:hAnsi="宋体" w:eastAsia="宋体" w:cs="宋体"/>
          <w:color w:val="000000"/>
          <w:spacing w:val="6"/>
          <w:sz w:val="28"/>
          <w:szCs w:val="28"/>
          <w:highlight w:val="none"/>
        </w:rPr>
      </w:r>
      <w:r/>
    </w:p>
    <w:p>
      <w:pPr>
        <w:pStyle w:val="719"/>
        <w:ind w:firstLine="584"/>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日 期：</w:t>
      </w:r>
      <w:r>
        <w:rPr>
          <w:rFonts w:hint="eastAsia" w:ascii="宋体" w:hAnsi="宋体" w:eastAsia="宋体" w:cs="宋体"/>
          <w:color w:val="000000"/>
          <w:spacing w:val="6"/>
          <w:sz w:val="28"/>
          <w:szCs w:val="28"/>
          <w:highlight w:val="none"/>
        </w:rPr>
      </w:r>
      <w:r/>
    </w:p>
    <w:p>
      <w:pPr>
        <w:pStyle w:val="719"/>
        <w:ind w:firstLine="584"/>
        <w:jc w:val="left"/>
        <w:spacing w:line="24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注：1.从业人员、营业收入、资产总额填报上一年度数据，无上一年度数据的新成立企业可不填报。</w:t>
      </w:r>
      <w:r>
        <w:rPr>
          <w:rFonts w:hint="eastAsia" w:ascii="宋体" w:hAnsi="宋体" w:eastAsia="宋体" w:cs="宋体"/>
          <w:color w:val="000000"/>
          <w:spacing w:val="6"/>
          <w:sz w:val="24"/>
          <w:szCs w:val="24"/>
          <w:highlight w:val="none"/>
        </w:rPr>
      </w:r>
      <w:r/>
    </w:p>
    <w:p>
      <w:pPr>
        <w:pStyle w:val="719"/>
        <w:ind w:firstLine="584"/>
        <w:jc w:val="left"/>
        <w:spacing w:line="24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2.本声明函中“属于（中型企业、小型企业、微型企业）”的内容，必须且只能选择其中之一填写。</w:t>
      </w:r>
      <w:r>
        <w:rPr>
          <w:rFonts w:hint="eastAsia" w:ascii="宋体" w:hAnsi="宋体" w:eastAsia="宋体" w:cs="宋体"/>
          <w:color w:val="000000"/>
          <w:spacing w:val="6"/>
          <w:sz w:val="24"/>
          <w:szCs w:val="24"/>
          <w:highlight w:val="none"/>
        </w:rPr>
      </w:r>
      <w:r/>
    </w:p>
    <w:p>
      <w:pPr>
        <w:pStyle w:val="719"/>
        <w:ind w:firstLine="584"/>
        <w:jc w:val="left"/>
        <w:spacing w:line="24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3.</w:t>
      </w:r>
      <w:r>
        <w:rPr>
          <w:rFonts w:hint="eastAsia" w:ascii="宋体" w:hAnsi="宋体" w:eastAsia="宋体" w:cs="宋体"/>
          <w:color w:val="000000"/>
          <w:spacing w:val="6"/>
          <w:sz w:val="24"/>
          <w:szCs w:val="24"/>
          <w:highlight w:val="none"/>
          <w:lang w:eastAsia="zh-CN"/>
        </w:rPr>
        <w:t xml:space="preserve">投标人</w:t>
      </w:r>
      <w:r>
        <w:rPr>
          <w:rFonts w:hint="eastAsia" w:ascii="宋体" w:hAnsi="宋体" w:eastAsia="宋体" w:cs="宋体"/>
          <w:color w:val="000000"/>
          <w:spacing w:val="6"/>
          <w:sz w:val="24"/>
          <w:szCs w:val="24"/>
          <w:highlight w:val="none"/>
        </w:rPr>
        <w:t xml:space="preserve">应当根据采购文件中明确的所属行业，认真对照《关于印发中小企业划型标准规定的通知》（工信部联企业[2011]300号）提供声明函。 </w:t>
      </w:r>
      <w:r>
        <w:rPr>
          <w:rFonts w:hint="eastAsia" w:ascii="宋体" w:hAnsi="宋体" w:eastAsia="宋体" w:cs="宋体"/>
          <w:color w:val="000000"/>
          <w:spacing w:val="6"/>
          <w:sz w:val="24"/>
          <w:szCs w:val="24"/>
          <w:highlight w:val="none"/>
          <w:lang w:eastAsia="zh-CN"/>
        </w:rPr>
        <w:t xml:space="preserve">投标人</w:t>
      </w:r>
      <w:r>
        <w:rPr>
          <w:rFonts w:hint="eastAsia" w:ascii="宋体" w:hAnsi="宋体" w:eastAsia="宋体" w:cs="宋体"/>
          <w:color w:val="000000"/>
          <w:spacing w:val="6"/>
          <w:sz w:val="24"/>
          <w:szCs w:val="24"/>
          <w:highlight w:val="none"/>
        </w:rPr>
        <w:t xml:space="preserve">提供声明函内容不实的，属于提供虚假材料谋取中标、成交，依照《中华人民共和国政府采购法》等国家有关规定追究相应责任。</w:t>
      </w:r>
      <w:r>
        <w:rPr>
          <w:rFonts w:hint="eastAsia" w:ascii="宋体" w:hAnsi="宋体" w:eastAsia="宋体" w:cs="宋体"/>
          <w:color w:val="000000"/>
          <w:spacing w:val="6"/>
          <w:sz w:val="24"/>
          <w:szCs w:val="24"/>
          <w:highlight w:val="none"/>
        </w:rPr>
      </w:r>
      <w:r/>
    </w:p>
    <w:p>
      <w:pPr>
        <w:pStyle w:val="719"/>
        <w:ind w:firstLine="1168"/>
        <w:jc w:val="left"/>
        <w:spacing w:line="56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704"/>
        <w:jc w:val="left"/>
        <w:spacing w:line="560" w:lineRule="exact"/>
        <w:widowControl/>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704"/>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color w:val="000000"/>
          <w:sz w:val="32"/>
          <w:szCs w:val="32"/>
          <w:highlight w:val="none"/>
        </w:rPr>
      </w:r>
      <w:r/>
    </w:p>
    <w:p>
      <w:pPr>
        <w:pStyle w:val="704"/>
        <w:jc w:val="center"/>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（二）按招标文件要求投标人所能提供的其他文件</w:t>
      </w:r>
      <w:r>
        <w:rPr>
          <w:rFonts w:hint="eastAsia" w:ascii="宋体" w:hAnsi="宋体" w:eastAsia="宋体" w:cs="宋体"/>
          <w:b/>
          <w:color w:val="000000"/>
          <w:sz w:val="32"/>
          <w:szCs w:val="32"/>
          <w:highlight w:val="none"/>
        </w:rPr>
      </w:r>
      <w:r/>
    </w:p>
    <w:p>
      <w:pPr>
        <w:pStyle w:val="704"/>
        <w:jc w:val="center"/>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704"/>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告供应商书</w:t>
      </w:r>
      <w:r>
        <w:rPr>
          <w:rFonts w:hint="eastAsia" w:ascii="宋体" w:hAnsi="宋体" w:eastAsia="宋体" w:cs="宋体"/>
          <w:color w:val="000000"/>
          <w:sz w:val="44"/>
          <w:szCs w:val="44"/>
          <w:highlight w:val="none"/>
        </w:rPr>
      </w:r>
      <w:r/>
    </w:p>
    <w:p>
      <w:pPr>
        <w:pStyle w:val="704"/>
        <w:rPr>
          <w:rFonts w:hint="eastAsia" w:ascii="宋体" w:hAnsi="宋体" w:eastAsia="宋体" w:cs="宋体"/>
          <w:color w:val="000000"/>
          <w:sz w:val="44"/>
          <w:szCs w:val="44"/>
          <w:highlight w:val="none"/>
        </w:rPr>
      </w:pPr>
      <w:r>
        <w:rPr>
          <w:rFonts w:hint="eastAsia" w:ascii="宋体" w:hAnsi="宋体" w:eastAsia="宋体" w:cs="宋体"/>
          <w:color w:val="000000"/>
          <w:sz w:val="32"/>
          <w:szCs w:val="32"/>
          <w:highlight w:val="none"/>
        </w:rPr>
        <w:t xml:space="preserve">中标（成交）供应商：</w:t>
      </w:r>
      <w:r>
        <w:rPr>
          <w:rFonts w:hint="eastAsia" w:ascii="宋体" w:hAnsi="宋体" w:eastAsia="宋体" w:cs="宋体"/>
          <w:color w:val="000000"/>
          <w:sz w:val="44"/>
          <w:szCs w:val="44"/>
          <w:highlight w:val="none"/>
        </w:rPr>
      </w:r>
      <w:r/>
    </w:p>
    <w:p>
      <w:pPr>
        <w:pStyle w:val="704"/>
        <w:ind w:firstLine="641"/>
        <w:keepLines w:val="0"/>
        <w:keepNext w:val="0"/>
        <w:pageBreakBefore w:val="0"/>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hint="eastAsia" w:ascii="宋体" w:hAnsi="宋体" w:eastAsia="宋体" w:cs="宋体"/>
          <w:color w:val="000000"/>
          <w:sz w:val="32"/>
          <w:szCs w:val="32"/>
          <w:highlight w:val="none"/>
        </w:rPr>
      </w:r>
      <w:r/>
    </w:p>
    <w:p>
      <w:pPr>
        <w:pStyle w:val="704"/>
        <w:ind w:firstLine="641"/>
        <w:keepLines w:val="0"/>
        <w:keepNext w:val="0"/>
        <w:pageBreakBefore w:val="0"/>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宋体" w:hAnsi="宋体" w:eastAsia="宋体" w:cs="宋体"/>
          <w:color w:val="000000"/>
          <w:sz w:val="32"/>
          <w:szCs w:val="32"/>
          <w:highlight w:val="none"/>
        </w:rPr>
      </w:r>
      <w:r/>
    </w:p>
    <w:p>
      <w:pPr>
        <w:pStyle w:val="704"/>
        <w:ind w:firstLine="641"/>
        <w:keepLines w:val="0"/>
        <w:keepNext w:val="0"/>
        <w:pageBreakBefore w:val="0"/>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如您需要帮助，请致电镇江市财政局政府采购管理处，电话：0511-80909958。我们将竭诚为您服务！</w:t>
      </w:r>
      <w:r>
        <w:rPr>
          <w:rFonts w:hint="eastAsia" w:ascii="宋体" w:hAnsi="宋体" w:eastAsia="宋体" w:cs="宋体"/>
          <w:color w:val="000000"/>
          <w:sz w:val="32"/>
          <w:szCs w:val="32"/>
          <w:highlight w:val="none"/>
        </w:rPr>
      </w:r>
      <w:r/>
    </w:p>
    <w:p>
      <w:pPr>
        <w:pStyle w:val="704"/>
        <w:ind w:right="160" w:firstLine="640"/>
        <w:jc w:val="righ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4"/>
        <w:ind w:right="160" w:firstLine="640"/>
        <w:jc w:val="righ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镇江市财政局</w:t>
      </w:r>
      <w:r>
        <w:rPr>
          <w:rFonts w:hint="eastAsia" w:ascii="宋体" w:hAnsi="宋体" w:eastAsia="宋体" w:cs="宋体"/>
          <w:color w:val="000000"/>
          <w:sz w:val="32"/>
          <w:szCs w:val="32"/>
          <w:highlight w:val="none"/>
        </w:rPr>
      </w:r>
      <w:r/>
    </w:p>
    <w:sectPr>
      <w:footerReference w:type="firs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68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7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704"/>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0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pPr>
    <w:r>
      <w:fldChar w:fldCharType="begin"/>
    </w:r>
    <w:r>
      <w:rPr>
        <w:rStyle w:val="814"/>
      </w:rPr>
      <w:instrText xml:space="preserve"> PAGE </w:instrText>
    </w:r>
    <w:r>
      <w:fldChar w:fldCharType="separate"/>
    </w:r>
    <w:r>
      <w:rPr>
        <w:rStyle w:val="81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pPr>
    <w:r>
      <w:fldChar w:fldCharType="begin"/>
    </w:r>
    <w:r>
      <w:rPr>
        <w:rStyle w:val="814"/>
      </w:rPr>
      <w:instrText xml:space="preserve"> PAGE </w:instrText>
    </w:r>
    <w:r>
      <w:fldChar w:fldCharType="separate"/>
    </w:r>
    <w:r>
      <w:rPr>
        <w:rStyle w:val="81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704"/>
      </w:pPr>
    </w:lvl>
    <w:lvl w:ilvl="1">
      <w:start w:val="1"/>
      <w:numFmt w:val="bullet"/>
      <w:isLgl w:val="false"/>
      <w:suff w:val="tab"/>
      <w:lvlText w:val="o"/>
      <w:lvlJc w:val="left"/>
      <w:pPr>
        <w:pStyle w:val="704"/>
        <w:ind w:left="1440" w:hanging="360"/>
      </w:pPr>
      <w:rPr>
        <w:rFonts w:ascii="Courier New" w:hAnsi="Courier New" w:eastAsia="Courier New" w:cs="Courier New"/>
      </w:rPr>
    </w:lvl>
    <w:lvl w:ilvl="2">
      <w:start w:val="1"/>
      <w:numFmt w:val="bullet"/>
      <w:isLgl w:val="false"/>
      <w:suff w:val="tab"/>
      <w:lvlText w:val="§"/>
      <w:lvlJc w:val="left"/>
      <w:pPr>
        <w:pStyle w:val="704"/>
        <w:ind w:left="2160" w:hanging="360"/>
      </w:pPr>
      <w:rPr>
        <w:rFonts w:ascii="Wingdings" w:hAnsi="Wingdings" w:eastAsia="Wingdings" w:cs="Wingdings"/>
      </w:rPr>
    </w:lvl>
    <w:lvl w:ilvl="3">
      <w:start w:val="1"/>
      <w:numFmt w:val="bullet"/>
      <w:isLgl w:val="false"/>
      <w:suff w:val="tab"/>
      <w:lvlText w:val="·"/>
      <w:lvlJc w:val="left"/>
      <w:pPr>
        <w:pStyle w:val="704"/>
        <w:ind w:left="2880" w:hanging="360"/>
      </w:pPr>
      <w:rPr>
        <w:rFonts w:ascii="Symbol" w:hAnsi="Symbol" w:eastAsia="Symbol" w:cs="Symbol"/>
      </w:rPr>
    </w:lvl>
    <w:lvl w:ilvl="4">
      <w:start w:val="1"/>
      <w:numFmt w:val="bullet"/>
      <w:isLgl w:val="false"/>
      <w:suff w:val="tab"/>
      <w:lvlText w:val="o"/>
      <w:lvlJc w:val="left"/>
      <w:pPr>
        <w:pStyle w:val="704"/>
        <w:ind w:left="3600" w:hanging="360"/>
      </w:pPr>
      <w:rPr>
        <w:rFonts w:ascii="Courier New" w:hAnsi="Courier New" w:eastAsia="Courier New" w:cs="Courier New"/>
      </w:rPr>
    </w:lvl>
    <w:lvl w:ilvl="5">
      <w:start w:val="1"/>
      <w:numFmt w:val="bullet"/>
      <w:isLgl w:val="false"/>
      <w:suff w:val="tab"/>
      <w:lvlText w:val="§"/>
      <w:lvlJc w:val="left"/>
      <w:pPr>
        <w:pStyle w:val="704"/>
        <w:ind w:left="4320" w:hanging="360"/>
      </w:pPr>
      <w:rPr>
        <w:rFonts w:ascii="Wingdings" w:hAnsi="Wingdings" w:eastAsia="Wingdings" w:cs="Wingdings"/>
      </w:rPr>
    </w:lvl>
    <w:lvl w:ilvl="6">
      <w:start w:val="1"/>
      <w:numFmt w:val="bullet"/>
      <w:isLgl w:val="false"/>
      <w:suff w:val="tab"/>
      <w:lvlText w:val="·"/>
      <w:lvlJc w:val="left"/>
      <w:pPr>
        <w:pStyle w:val="704"/>
        <w:ind w:left="5040" w:hanging="360"/>
      </w:pPr>
      <w:rPr>
        <w:rFonts w:ascii="Symbol" w:hAnsi="Symbol" w:eastAsia="Symbol" w:cs="Symbol"/>
      </w:rPr>
    </w:lvl>
    <w:lvl w:ilvl="7">
      <w:start w:val="1"/>
      <w:numFmt w:val="bullet"/>
      <w:isLgl w:val="false"/>
      <w:suff w:val="tab"/>
      <w:lvlText w:val="o"/>
      <w:lvlJc w:val="left"/>
      <w:pPr>
        <w:pStyle w:val="704"/>
        <w:ind w:left="5760" w:hanging="360"/>
      </w:pPr>
      <w:rPr>
        <w:rFonts w:ascii="Courier New" w:hAnsi="Courier New" w:eastAsia="Courier New" w:cs="Courier New"/>
      </w:rPr>
    </w:lvl>
    <w:lvl w:ilvl="8">
      <w:start w:val="1"/>
      <w:numFmt w:val="bullet"/>
      <w:isLgl w:val="false"/>
      <w:suff w:val="tab"/>
      <w:lvlText w:val="§"/>
      <w:lvlJc w:val="left"/>
      <w:pPr>
        <w:pStyle w:val="70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829"/>
    <w:uiPriority w:val="9"/>
    <w:qFormat/>
    <w:pPr>
      <w:keepLines/>
      <w:keepNext/>
      <w:spacing w:before="480" w:after="200"/>
      <w:outlineLvl w:val="0"/>
    </w:pPr>
    <w:rPr>
      <w:rFonts w:ascii="Arial" w:hAnsi="Arial" w:eastAsia="Arial" w:cs="Arial"/>
      <w:sz w:val="40"/>
      <w:szCs w:val="40"/>
    </w:rPr>
  </w:style>
  <w:style w:type="paragraph" w:styleId="14">
    <w:name w:val="Heading 2"/>
    <w:basedOn w:val="704"/>
    <w:next w:val="704"/>
    <w:link w:val="830"/>
    <w:uiPriority w:val="9"/>
    <w:unhideWhenUsed/>
    <w:qFormat/>
    <w:pPr>
      <w:keepLines/>
      <w:keepNext/>
      <w:spacing w:before="360" w:after="200"/>
      <w:outlineLvl w:val="1"/>
    </w:pPr>
    <w:rPr>
      <w:rFonts w:ascii="Arial" w:hAnsi="Arial" w:eastAsia="Arial" w:cs="Arial"/>
      <w:sz w:val="34"/>
    </w:rPr>
  </w:style>
  <w:style w:type="paragraph" w:styleId="16">
    <w:name w:val="Heading 3"/>
    <w:basedOn w:val="704"/>
    <w:next w:val="704"/>
    <w:link w:val="83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4"/>
    <w:next w:val="704"/>
    <w:link w:val="83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4"/>
    <w:next w:val="704"/>
    <w:link w:val="83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4"/>
    <w:next w:val="704"/>
    <w:link w:val="83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4"/>
    <w:next w:val="704"/>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4"/>
    <w:next w:val="704"/>
    <w:link w:val="83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4"/>
    <w:next w:val="704"/>
    <w:link w:val="83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4"/>
    <w:next w:val="704"/>
    <w:link w:val="838"/>
    <w:uiPriority w:val="10"/>
    <w:qFormat/>
    <w:pPr>
      <w:contextualSpacing/>
      <w:spacing w:before="300" w:after="200"/>
    </w:pPr>
    <w:rPr>
      <w:sz w:val="48"/>
      <w:szCs w:val="48"/>
    </w:rPr>
  </w:style>
  <w:style w:type="paragraph" w:styleId="35">
    <w:name w:val="Subtitle"/>
    <w:basedOn w:val="704"/>
    <w:next w:val="704"/>
    <w:link w:val="839"/>
    <w:uiPriority w:val="11"/>
    <w:qFormat/>
    <w:pPr>
      <w:spacing w:before="200" w:after="200"/>
    </w:pPr>
    <w:rPr>
      <w:sz w:val="24"/>
      <w:szCs w:val="24"/>
    </w:rPr>
  </w:style>
  <w:style w:type="paragraph" w:styleId="41">
    <w:name w:val="Header"/>
    <w:basedOn w:val="704"/>
    <w:link w:val="844"/>
    <w:uiPriority w:val="99"/>
    <w:unhideWhenUsed/>
    <w:pPr>
      <w:spacing w:after="0" w:line="240" w:lineRule="auto"/>
      <w:tabs>
        <w:tab w:val="center" w:pos="7143" w:leader="none"/>
        <w:tab w:val="right" w:pos="14287" w:leader="none"/>
      </w:tabs>
    </w:pPr>
  </w:style>
  <w:style w:type="paragraph" w:styleId="43">
    <w:name w:val="Footer"/>
    <w:basedOn w:val="704"/>
    <w:link w:val="846"/>
    <w:uiPriority w:val="99"/>
    <w:unhideWhenUsed/>
    <w:pPr>
      <w:spacing w:after="0" w:line="240" w:lineRule="auto"/>
      <w:tabs>
        <w:tab w:val="center" w:pos="7143" w:leader="none"/>
        <w:tab w:val="right" w:pos="14287" w:leader="none"/>
      </w:tabs>
    </w:pPr>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4"/>
    <w:link w:val="97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4"/>
    <w:link w:val="97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4"/>
    <w:next w:val="704"/>
    <w:uiPriority w:val="39"/>
    <w:unhideWhenUsed/>
    <w:pPr>
      <w:ind w:left="0" w:right="0" w:firstLine="0"/>
      <w:spacing w:after="57"/>
    </w:p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90">
    <w:name w:val="table of figures"/>
    <w:basedOn w:val="704"/>
    <w:next w:val="704"/>
    <w:uiPriority w:val="99"/>
    <w:unhideWhenUsed/>
    <w:pPr>
      <w:spacing w:after="0" w:afterAutospacing="0"/>
    </w:pPr>
  </w:style>
  <w:style w:type="paragraph" w:styleId="704" w:default="1">
    <w:name w:val="Normal"/>
    <w:next w:val="704"/>
    <w:link w:val="704"/>
    <w:qFormat/>
    <w:pPr>
      <w:jc w:val="both"/>
      <w:widowControl w:val="off"/>
    </w:pPr>
    <w:rPr>
      <w:rFonts w:ascii="Times New Roman" w:hAnsi="Times New Roman" w:eastAsia="宋体" w:cs="Times New Roman"/>
      <w:sz w:val="21"/>
      <w:szCs w:val="24"/>
      <w:lang w:val="en-US" w:eastAsia="zh-CN" w:bidi="ar-SA"/>
    </w:rPr>
  </w:style>
  <w:style w:type="paragraph" w:styleId="705">
    <w:name w:val="标题 1"/>
    <w:basedOn w:val="704"/>
    <w:next w:val="704"/>
    <w:link w:val="716"/>
    <w:qFormat/>
    <w:pPr>
      <w:keepNext/>
      <w:outlineLvl w:val="0"/>
    </w:pPr>
    <w:rPr>
      <w:rFonts w:ascii="KaiTi_GB2312" w:eastAsia="KaiTi_GB2312"/>
      <w:sz w:val="28"/>
      <w:szCs w:val="20"/>
    </w:rPr>
  </w:style>
  <w:style w:type="paragraph" w:styleId="706">
    <w:name w:val="标题 2"/>
    <w:basedOn w:val="704"/>
    <w:next w:val="704"/>
    <w:link w:val="717"/>
    <w:qFormat/>
    <w:pPr>
      <w:jc w:val="center"/>
      <w:keepLines/>
      <w:keepNext/>
      <w:spacing w:before="260" w:after="260" w:line="416" w:lineRule="auto"/>
      <w:outlineLvl w:val="1"/>
    </w:pPr>
    <w:rPr>
      <w:rFonts w:ascii="幼圆" w:hAnsi="Arial" w:eastAsia="KaiTi_GB2312"/>
      <w:b/>
      <w:sz w:val="44"/>
      <w:szCs w:val="20"/>
    </w:rPr>
  </w:style>
  <w:style w:type="paragraph" w:styleId="707">
    <w:name w:val="标题 3"/>
    <w:basedOn w:val="704"/>
    <w:next w:val="719"/>
    <w:link w:val="718"/>
    <w:qFormat/>
    <w:pPr>
      <w:keepLines/>
      <w:keepNext/>
      <w:spacing w:before="260" w:after="260" w:line="416" w:lineRule="auto"/>
      <w:outlineLvl w:val="2"/>
    </w:pPr>
    <w:rPr>
      <w:b/>
      <w:sz w:val="32"/>
      <w:szCs w:val="20"/>
    </w:rPr>
  </w:style>
  <w:style w:type="paragraph" w:styleId="708">
    <w:name w:val="标题 4"/>
    <w:basedOn w:val="704"/>
    <w:next w:val="704"/>
    <w:link w:val="721"/>
    <w:qFormat/>
    <w:pPr>
      <w:keepLines/>
      <w:keepNext/>
      <w:spacing w:before="280" w:after="290" w:line="376" w:lineRule="auto"/>
      <w:outlineLvl w:val="3"/>
    </w:pPr>
    <w:rPr>
      <w:rFonts w:ascii="Arial" w:hAnsi="Arial" w:eastAsia="黑体"/>
      <w:b/>
      <w:bCs/>
      <w:sz w:val="28"/>
      <w:szCs w:val="28"/>
    </w:rPr>
  </w:style>
  <w:style w:type="paragraph" w:styleId="709">
    <w:name w:val="标题 5"/>
    <w:basedOn w:val="704"/>
    <w:next w:val="719"/>
    <w:link w:val="72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0">
    <w:name w:val="标题 6"/>
    <w:basedOn w:val="704"/>
    <w:next w:val="719"/>
    <w:link w:val="72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11">
    <w:name w:val="标题 7"/>
    <w:basedOn w:val="704"/>
    <w:next w:val="719"/>
    <w:link w:val="724"/>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12">
    <w:name w:val="标题 8"/>
    <w:basedOn w:val="704"/>
    <w:next w:val="719"/>
    <w:link w:val="72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13">
    <w:name w:val="标题 9"/>
    <w:basedOn w:val="704"/>
    <w:next w:val="719"/>
    <w:link w:val="72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14">
    <w:name w:val="默认段落字体"/>
    <w:next w:val="714"/>
    <w:link w:val="704"/>
    <w:uiPriority w:val="1"/>
    <w:unhideWhenUsed/>
    <w:qFormat/>
  </w:style>
  <w:style w:type="table" w:styleId="715">
    <w:name w:val="普通表格"/>
    <w:next w:val="715"/>
    <w:link w:val="704"/>
    <w:uiPriority w:val="99"/>
    <w:unhideWhenUsed/>
    <w:qFormat/>
    <w:tblPr/>
  </w:style>
  <w:style w:type="character" w:styleId="716">
    <w:name w:val="标题 1 Char3"/>
    <w:next w:val="716"/>
    <w:link w:val="705"/>
    <w:qFormat/>
    <w:rPr>
      <w:rFonts w:ascii="KaiTi_GB2312" w:hAnsi="Times New Roman" w:eastAsia="KaiTi_GB2312" w:cs="Times New Roman"/>
      <w:sz w:val="28"/>
      <w:szCs w:val="20"/>
    </w:rPr>
  </w:style>
  <w:style w:type="character" w:styleId="717">
    <w:name w:val="标题 2 Char"/>
    <w:basedOn w:val="714"/>
    <w:next w:val="717"/>
    <w:link w:val="706"/>
    <w:uiPriority w:val="9"/>
    <w:qFormat/>
    <w:rPr>
      <w:rFonts w:ascii="幼圆" w:hAnsi="Arial" w:eastAsia="KaiTi_GB2312" w:cs="Times New Roman"/>
      <w:b/>
      <w:sz w:val="44"/>
      <w:szCs w:val="20"/>
    </w:rPr>
  </w:style>
  <w:style w:type="character" w:styleId="718">
    <w:name w:val="标题 3 Char3"/>
    <w:next w:val="718"/>
    <w:link w:val="707"/>
    <w:qFormat/>
    <w:rPr>
      <w:rFonts w:ascii="Times New Roman" w:hAnsi="Times New Roman" w:eastAsia="宋体" w:cs="Times New Roman"/>
      <w:b/>
      <w:sz w:val="32"/>
      <w:szCs w:val="20"/>
    </w:rPr>
  </w:style>
  <w:style w:type="paragraph" w:styleId="719">
    <w:name w:val="正文缩进"/>
    <w:basedOn w:val="704"/>
    <w:next w:val="719"/>
    <w:link w:val="720"/>
    <w:unhideWhenUsed/>
    <w:qFormat/>
    <w:pPr>
      <w:ind w:firstLine="420"/>
    </w:pPr>
  </w:style>
  <w:style w:type="character" w:styleId="720">
    <w:name w:val="正文缩进 Char1"/>
    <w:next w:val="720"/>
    <w:link w:val="719"/>
    <w:qFormat/>
    <w:rPr>
      <w:rFonts w:ascii="Times New Roman" w:hAnsi="Times New Roman" w:eastAsia="宋体" w:cs="Times New Roman"/>
      <w:szCs w:val="24"/>
    </w:rPr>
  </w:style>
  <w:style w:type="character" w:styleId="721">
    <w:name w:val="标题 4 Char3"/>
    <w:next w:val="721"/>
    <w:link w:val="708"/>
    <w:qFormat/>
    <w:rPr>
      <w:rFonts w:ascii="Arial" w:hAnsi="Arial" w:eastAsia="黑体" w:cs="Times New Roman"/>
      <w:b/>
      <w:bCs/>
      <w:sz w:val="28"/>
      <w:szCs w:val="28"/>
    </w:rPr>
  </w:style>
  <w:style w:type="character" w:styleId="722">
    <w:name w:val="标题 5 Char3"/>
    <w:next w:val="722"/>
    <w:link w:val="709"/>
    <w:qFormat/>
    <w:rPr>
      <w:rFonts w:ascii="宋体" w:hAnsi="Times New Roman" w:eastAsia="宋体" w:cs="Times New Roman"/>
      <w:b/>
      <w:spacing w:val="-2"/>
      <w:position w:val="-6"/>
      <w:sz w:val="28"/>
      <w:szCs w:val="20"/>
    </w:rPr>
  </w:style>
  <w:style w:type="character" w:styleId="723">
    <w:name w:val="标题 6 Char3"/>
    <w:next w:val="723"/>
    <w:link w:val="710"/>
    <w:qFormat/>
    <w:rPr>
      <w:rFonts w:ascii="Arial" w:hAnsi="Arial" w:eastAsia="黑体" w:cs="Times New Roman"/>
      <w:b/>
      <w:spacing w:val="-2"/>
      <w:position w:val="-6"/>
      <w:sz w:val="24"/>
      <w:szCs w:val="20"/>
    </w:rPr>
  </w:style>
  <w:style w:type="character" w:styleId="724">
    <w:name w:val="标题 7 Char3"/>
    <w:next w:val="724"/>
    <w:link w:val="711"/>
    <w:qFormat/>
    <w:rPr>
      <w:rFonts w:ascii="宋体" w:hAnsi="Times New Roman" w:eastAsia="宋体" w:cs="Times New Roman"/>
      <w:b/>
      <w:spacing w:val="-2"/>
      <w:position w:val="-6"/>
      <w:sz w:val="24"/>
      <w:szCs w:val="20"/>
    </w:rPr>
  </w:style>
  <w:style w:type="character" w:styleId="725">
    <w:name w:val="标题 8 Char2"/>
    <w:next w:val="725"/>
    <w:link w:val="712"/>
    <w:qFormat/>
    <w:rPr>
      <w:rFonts w:ascii="Arial" w:hAnsi="Arial" w:eastAsia="黑体" w:cs="Times New Roman"/>
      <w:spacing w:val="-2"/>
      <w:position w:val="-6"/>
      <w:sz w:val="24"/>
      <w:szCs w:val="20"/>
    </w:rPr>
  </w:style>
  <w:style w:type="character" w:styleId="726">
    <w:name w:val="标题 9 Char3"/>
    <w:next w:val="726"/>
    <w:link w:val="713"/>
    <w:qFormat/>
    <w:rPr>
      <w:rFonts w:ascii="Arial" w:hAnsi="Arial" w:eastAsia="黑体" w:cs="Times New Roman"/>
      <w:spacing w:val="-2"/>
      <w:position w:val="-6"/>
      <w:sz w:val="28"/>
      <w:szCs w:val="20"/>
    </w:rPr>
  </w:style>
  <w:style w:type="paragraph" w:styleId="727">
    <w:name w:val="目录 7"/>
    <w:basedOn w:val="704"/>
    <w:next w:val="704"/>
    <w:link w:val="704"/>
    <w:uiPriority w:val="39"/>
    <w:unhideWhenUsed/>
    <w:qFormat/>
    <w:pPr>
      <w:ind w:left="1701" w:right="0" w:firstLine="0"/>
      <w:spacing w:after="57"/>
    </w:pPr>
  </w:style>
  <w:style w:type="paragraph" w:styleId="728">
    <w:name w:val="列表编号 2"/>
    <w:basedOn w:val="704"/>
    <w:next w:val="728"/>
    <w:link w:val="704"/>
    <w:unhideWhenUsed/>
    <w:qFormat/>
    <w:pPr>
      <w:ind w:left="425" w:hanging="425"/>
      <w:spacing w:line="300" w:lineRule="auto"/>
      <w:tabs>
        <w:tab w:val="left" w:pos="425" w:leader="none"/>
        <w:tab w:val="left" w:pos="567" w:leader="none"/>
      </w:tabs>
    </w:pPr>
    <w:rPr>
      <w:sz w:val="28"/>
      <w:szCs w:val="20"/>
    </w:rPr>
  </w:style>
  <w:style w:type="paragraph" w:styleId="729">
    <w:name w:val="注释标题"/>
    <w:basedOn w:val="704"/>
    <w:next w:val="704"/>
    <w:link w:val="730"/>
    <w:qFormat/>
    <w:pPr>
      <w:jc w:val="center"/>
    </w:pPr>
    <w:rPr>
      <w:rFonts w:ascii="等线" w:hAnsi="等线" w:eastAsia="Arial" w:cs="Times New Roman"/>
    </w:rPr>
  </w:style>
  <w:style w:type="character" w:styleId="730">
    <w:name w:val="注释标题 Char2"/>
    <w:basedOn w:val="714"/>
    <w:next w:val="730"/>
    <w:link w:val="729"/>
    <w:uiPriority w:val="99"/>
    <w:semiHidden/>
    <w:qFormat/>
    <w:rPr>
      <w:rFonts w:ascii="Times New Roman" w:hAnsi="Times New Roman" w:eastAsia="宋体" w:cs="Times New Roman"/>
      <w:szCs w:val="24"/>
    </w:rPr>
  </w:style>
  <w:style w:type="paragraph" w:styleId="731">
    <w:name w:val="索引 8"/>
    <w:basedOn w:val="704"/>
    <w:next w:val="704"/>
    <w:link w:val="704"/>
    <w:qFormat/>
    <w:pPr>
      <w:ind w:left="1680" w:hanging="210"/>
      <w:jc w:val="left"/>
    </w:pPr>
    <w:rPr>
      <w:rFonts w:ascii="Calibri" w:hAnsi="Calibri"/>
      <w:sz w:val="20"/>
      <w:szCs w:val="20"/>
    </w:rPr>
  </w:style>
  <w:style w:type="paragraph" w:styleId="732">
    <w:name w:val="列表编号"/>
    <w:basedOn w:val="733"/>
    <w:next w:val="732"/>
    <w:link w:val="704"/>
    <w:qFormat/>
    <w:pPr>
      <w:ind w:left="720" w:right="720" w:hanging="360"/>
      <w:spacing w:before="120" w:after="240" w:line="240" w:lineRule="atLeast"/>
      <w:widowControl/>
    </w:pPr>
    <w:rPr>
      <w:rFonts w:ascii="宋体" w:hAnsi="Garamond"/>
      <w:spacing w:val="-5"/>
      <w:sz w:val="24"/>
      <w:szCs w:val="20"/>
    </w:rPr>
  </w:style>
  <w:style w:type="paragraph" w:styleId="733">
    <w:name w:val="列表"/>
    <w:basedOn w:val="704"/>
    <w:next w:val="733"/>
    <w:link w:val="704"/>
    <w:qFormat/>
    <w:pPr>
      <w:ind w:left="200" w:hanging="200"/>
    </w:pPr>
  </w:style>
  <w:style w:type="paragraph" w:styleId="734">
    <w:name w:val="题注"/>
    <w:basedOn w:val="704"/>
    <w:next w:val="704"/>
    <w:link w:val="735"/>
    <w:qFormat/>
    <w:rPr>
      <w:rFonts w:ascii="Cambria" w:hAnsi="Cambria" w:eastAsia="黑体" w:cs="Times New Roman"/>
      <w:szCs w:val="22"/>
    </w:rPr>
  </w:style>
  <w:style w:type="character" w:styleId="735">
    <w:name w:val="题注 Char"/>
    <w:next w:val="735"/>
    <w:link w:val="734"/>
    <w:qFormat/>
    <w:rPr>
      <w:rFonts w:ascii="Cambria" w:hAnsi="Cambria" w:eastAsia="黑体"/>
    </w:rPr>
  </w:style>
  <w:style w:type="paragraph" w:styleId="736">
    <w:name w:val="索引 5"/>
    <w:basedOn w:val="704"/>
    <w:next w:val="704"/>
    <w:link w:val="704"/>
    <w:qFormat/>
    <w:pPr>
      <w:ind w:left="1050" w:hanging="210"/>
      <w:jc w:val="left"/>
    </w:pPr>
    <w:rPr>
      <w:rFonts w:ascii="Calibri" w:hAnsi="Calibri"/>
      <w:sz w:val="20"/>
      <w:szCs w:val="20"/>
    </w:rPr>
  </w:style>
  <w:style w:type="paragraph" w:styleId="737">
    <w:name w:val="列表项目符号"/>
    <w:basedOn w:val="704"/>
    <w:next w:val="737"/>
    <w:link w:val="704"/>
    <w:uiPriority w:val="99"/>
    <w:unhideWhenUsed/>
    <w:qFormat/>
    <w:pPr>
      <w:contextualSpacing/>
      <w:ind w:left="1236" w:hanging="1236"/>
      <w:tabs>
        <w:tab w:val="left" w:pos="360" w:leader="none"/>
      </w:tabs>
    </w:pPr>
    <w:rPr>
      <w:rFonts w:ascii="Calibri" w:hAnsi="Calibri"/>
      <w:szCs w:val="22"/>
    </w:rPr>
  </w:style>
  <w:style w:type="paragraph" w:styleId="738">
    <w:name w:val="文档结构图"/>
    <w:basedOn w:val="704"/>
    <w:next w:val="738"/>
    <w:link w:val="739"/>
    <w:uiPriority w:val="99"/>
    <w:qFormat/>
    <w:rPr>
      <w:rFonts w:ascii="宋体" w:hAnsi="等线" w:eastAsia="Arial" w:cs="Times New Roman"/>
      <w:sz w:val="18"/>
      <w:szCs w:val="18"/>
    </w:rPr>
  </w:style>
  <w:style w:type="character" w:styleId="739">
    <w:name w:val="文档结构图 Char"/>
    <w:basedOn w:val="714"/>
    <w:next w:val="739"/>
    <w:link w:val="738"/>
    <w:uiPriority w:val="99"/>
    <w:semiHidden/>
    <w:qFormat/>
    <w:rPr>
      <w:rFonts w:ascii="宋体" w:hAnsi="Times New Roman" w:eastAsia="宋体" w:cs="Times New Roman"/>
      <w:sz w:val="18"/>
      <w:szCs w:val="18"/>
    </w:rPr>
  </w:style>
  <w:style w:type="paragraph" w:styleId="740">
    <w:name w:val="批注文字"/>
    <w:basedOn w:val="704"/>
    <w:next w:val="740"/>
    <w:link w:val="741"/>
    <w:uiPriority w:val="99"/>
    <w:qFormat/>
    <w:pPr>
      <w:jc w:val="left"/>
    </w:pPr>
    <w:rPr>
      <w:rFonts w:eastAsia="Arial" w:cs="Times New Roman"/>
    </w:rPr>
  </w:style>
  <w:style w:type="character" w:styleId="741">
    <w:name w:val="批注文字 Char"/>
    <w:basedOn w:val="714"/>
    <w:next w:val="741"/>
    <w:link w:val="740"/>
    <w:uiPriority w:val="99"/>
    <w:semiHidden/>
    <w:qFormat/>
    <w:rPr>
      <w:rFonts w:ascii="Times New Roman" w:hAnsi="Times New Roman" w:eastAsia="宋体" w:cs="Times New Roman"/>
      <w:szCs w:val="24"/>
    </w:rPr>
  </w:style>
  <w:style w:type="paragraph" w:styleId="742">
    <w:name w:val="索引 6"/>
    <w:basedOn w:val="704"/>
    <w:next w:val="704"/>
    <w:link w:val="704"/>
    <w:qFormat/>
    <w:pPr>
      <w:ind w:left="1260" w:hanging="210"/>
      <w:jc w:val="left"/>
    </w:pPr>
    <w:rPr>
      <w:rFonts w:ascii="Calibri" w:hAnsi="Calibri"/>
      <w:sz w:val="20"/>
      <w:szCs w:val="20"/>
    </w:rPr>
  </w:style>
  <w:style w:type="paragraph" w:styleId="743">
    <w:name w:val="称呼"/>
    <w:basedOn w:val="704"/>
    <w:next w:val="704"/>
    <w:link w:val="744"/>
    <w:unhideWhenUsed/>
    <w:qFormat/>
    <w:pPr>
      <w:ind w:firstLine="560"/>
      <w:spacing w:line="500" w:lineRule="exact"/>
    </w:pPr>
    <w:rPr>
      <w:rFonts w:ascii="Arial" w:hAnsi="Arial" w:eastAsia="方正仿宋_GBK" w:cs="Arial"/>
      <w:szCs w:val="22"/>
    </w:rPr>
  </w:style>
  <w:style w:type="character" w:styleId="744">
    <w:name w:val="称呼 Char2"/>
    <w:basedOn w:val="714"/>
    <w:next w:val="744"/>
    <w:link w:val="743"/>
    <w:uiPriority w:val="99"/>
    <w:semiHidden/>
    <w:qFormat/>
    <w:rPr>
      <w:rFonts w:ascii="Times New Roman" w:hAnsi="Times New Roman" w:eastAsia="宋体" w:cs="Times New Roman"/>
      <w:szCs w:val="24"/>
    </w:rPr>
  </w:style>
  <w:style w:type="paragraph" w:styleId="745">
    <w:name w:val="正文文本 3"/>
    <w:basedOn w:val="704"/>
    <w:next w:val="745"/>
    <w:link w:val="746"/>
    <w:qFormat/>
    <w:rPr>
      <w:rFonts w:ascii="仿宋_GB2312" w:hAnsi="Arial" w:eastAsia="仿宋_GB2312" w:cs="Times New Roman"/>
      <w:sz w:val="32"/>
      <w:szCs w:val="22"/>
    </w:rPr>
  </w:style>
  <w:style w:type="character" w:styleId="746">
    <w:name w:val="正文文本 3 Char"/>
    <w:basedOn w:val="714"/>
    <w:next w:val="746"/>
    <w:link w:val="745"/>
    <w:uiPriority w:val="99"/>
    <w:semiHidden/>
    <w:qFormat/>
    <w:rPr>
      <w:rFonts w:ascii="Times New Roman" w:hAnsi="Times New Roman" w:eastAsia="宋体" w:cs="Times New Roman"/>
      <w:sz w:val="16"/>
      <w:szCs w:val="16"/>
    </w:rPr>
  </w:style>
  <w:style w:type="paragraph" w:styleId="747">
    <w:name w:val="列表项目符号 3"/>
    <w:basedOn w:val="704"/>
    <w:next w:val="747"/>
    <w:link w:val="704"/>
    <w:uiPriority w:val="99"/>
    <w:unhideWhenUsed/>
    <w:qFormat/>
    <w:pPr>
      <w:contextualSpacing/>
      <w:ind w:left="1236" w:hanging="1236"/>
      <w:tabs>
        <w:tab w:val="left" w:pos="1200" w:leader="none"/>
      </w:tabs>
    </w:pPr>
  </w:style>
  <w:style w:type="paragraph" w:styleId="748">
    <w:name w:val="正文文本"/>
    <w:basedOn w:val="704"/>
    <w:next w:val="748"/>
    <w:link w:val="749"/>
    <w:qFormat/>
    <w:rPr>
      <w:rFonts w:ascii="KaiTi_GB2312" w:hAnsi="Arial" w:eastAsia="KaiTi_GB2312" w:cs="Times New Roman"/>
      <w:sz w:val="28"/>
      <w:szCs w:val="22"/>
    </w:rPr>
  </w:style>
  <w:style w:type="character" w:styleId="749">
    <w:name w:val="正文文本 Char"/>
    <w:basedOn w:val="714"/>
    <w:next w:val="749"/>
    <w:link w:val="748"/>
    <w:uiPriority w:val="99"/>
    <w:semiHidden/>
    <w:qFormat/>
    <w:rPr>
      <w:rFonts w:ascii="Times New Roman" w:hAnsi="Times New Roman" w:eastAsia="宋体" w:cs="Times New Roman"/>
      <w:szCs w:val="24"/>
    </w:rPr>
  </w:style>
  <w:style w:type="paragraph" w:styleId="750">
    <w:name w:val="正文文本缩进"/>
    <w:basedOn w:val="704"/>
    <w:next w:val="704"/>
    <w:link w:val="751"/>
    <w:qFormat/>
    <w:pPr>
      <w:ind w:firstLine="645"/>
    </w:pPr>
    <w:rPr>
      <w:rFonts w:ascii="KaiTi_GB2312" w:hAnsi="等线" w:eastAsia="KaiTi_GB2312" w:cs="Times New Roman"/>
      <w:sz w:val="32"/>
      <w:szCs w:val="22"/>
    </w:rPr>
  </w:style>
  <w:style w:type="character" w:styleId="751">
    <w:name w:val="正文文本缩进 Char"/>
    <w:basedOn w:val="714"/>
    <w:next w:val="751"/>
    <w:link w:val="750"/>
    <w:uiPriority w:val="99"/>
    <w:semiHidden/>
    <w:qFormat/>
    <w:rPr>
      <w:rFonts w:ascii="Times New Roman" w:hAnsi="Times New Roman" w:eastAsia="宋体" w:cs="Times New Roman"/>
      <w:szCs w:val="24"/>
    </w:rPr>
  </w:style>
  <w:style w:type="paragraph" w:styleId="752">
    <w:name w:val="列表编号 3"/>
    <w:basedOn w:val="704"/>
    <w:next w:val="752"/>
    <w:link w:val="704"/>
    <w:qFormat/>
    <w:pPr>
      <w:ind w:left="720" w:hanging="720"/>
      <w:tabs>
        <w:tab w:val="left" w:pos="1200" w:leader="none"/>
      </w:tabs>
    </w:pPr>
  </w:style>
  <w:style w:type="paragraph" w:styleId="753">
    <w:name w:val="列表 2"/>
    <w:basedOn w:val="704"/>
    <w:next w:val="753"/>
    <w:link w:val="704"/>
    <w:unhideWhenUsed/>
    <w:qFormat/>
    <w:pPr>
      <w:ind w:left="100" w:hanging="200"/>
      <w:spacing w:line="500" w:lineRule="exact"/>
    </w:pPr>
    <w:rPr>
      <w:rFonts w:ascii="Arial" w:hAnsi="Arial" w:eastAsia="仿宋" w:cs="Arial"/>
      <w:sz w:val="28"/>
    </w:rPr>
  </w:style>
  <w:style w:type="paragraph" w:styleId="754">
    <w:name w:val="文本块"/>
    <w:basedOn w:val="704"/>
    <w:next w:val="754"/>
    <w:link w:val="704"/>
    <w:qFormat/>
    <w:pPr>
      <w:ind w:left="630" w:right="630"/>
      <w:jc w:val="center"/>
    </w:pPr>
    <w:rPr>
      <w:rFonts w:ascii="宋体"/>
      <w:b/>
      <w:sz w:val="32"/>
    </w:rPr>
  </w:style>
  <w:style w:type="paragraph" w:styleId="755">
    <w:name w:val="列表项目符号 2"/>
    <w:basedOn w:val="704"/>
    <w:next w:val="755"/>
    <w:link w:val="704"/>
    <w:qFormat/>
    <w:pPr>
      <w:ind w:left="1236" w:hanging="1236"/>
      <w:tabs>
        <w:tab w:val="left" w:pos="780" w:leader="none"/>
      </w:tabs>
    </w:pPr>
  </w:style>
  <w:style w:type="paragraph" w:styleId="756">
    <w:name w:val="HTML 地址"/>
    <w:basedOn w:val="704"/>
    <w:next w:val="756"/>
    <w:link w:val="757"/>
    <w:qFormat/>
    <w:rPr>
      <w:rFonts w:ascii="等线" w:hAnsi="等线" w:eastAsia="Arial" w:cs="Times New Roman"/>
      <w:i/>
      <w:iCs/>
    </w:rPr>
  </w:style>
  <w:style w:type="character" w:styleId="757">
    <w:name w:val="HTML 地址 Char1"/>
    <w:basedOn w:val="714"/>
    <w:next w:val="757"/>
    <w:link w:val="756"/>
    <w:uiPriority w:val="99"/>
    <w:semiHidden/>
    <w:qFormat/>
    <w:rPr>
      <w:rFonts w:ascii="Times New Roman" w:hAnsi="Times New Roman" w:eastAsia="宋体" w:cs="Times New Roman"/>
      <w:i/>
      <w:iCs/>
      <w:szCs w:val="24"/>
    </w:rPr>
  </w:style>
  <w:style w:type="paragraph" w:styleId="758">
    <w:name w:val="索引 4"/>
    <w:basedOn w:val="704"/>
    <w:next w:val="704"/>
    <w:link w:val="704"/>
    <w:unhideWhenUsed/>
    <w:qFormat/>
    <w:pPr>
      <w:ind w:left="600"/>
    </w:pPr>
  </w:style>
  <w:style w:type="paragraph" w:styleId="759">
    <w:name w:val="目录 5"/>
    <w:basedOn w:val="704"/>
    <w:next w:val="704"/>
    <w:link w:val="704"/>
    <w:uiPriority w:val="39"/>
    <w:unhideWhenUsed/>
    <w:qFormat/>
    <w:pPr>
      <w:ind w:left="1134" w:right="0" w:firstLine="0"/>
      <w:spacing w:after="57"/>
    </w:pPr>
  </w:style>
  <w:style w:type="paragraph" w:styleId="760">
    <w:name w:val="目录 3"/>
    <w:basedOn w:val="704"/>
    <w:next w:val="704"/>
    <w:link w:val="704"/>
    <w:uiPriority w:val="39"/>
    <w:unhideWhenUsed/>
    <w:qFormat/>
    <w:pPr>
      <w:ind w:left="840"/>
    </w:pPr>
  </w:style>
  <w:style w:type="paragraph" w:styleId="761">
    <w:name w:val="纯文本"/>
    <w:basedOn w:val="704"/>
    <w:next w:val="761"/>
    <w:link w:val="762"/>
    <w:qFormat/>
    <w:rPr>
      <w:rFonts w:ascii="宋体" w:hAnsi="Courier New" w:eastAsia="Arial" w:cs="Courier New"/>
      <w:szCs w:val="21"/>
    </w:rPr>
  </w:style>
  <w:style w:type="character" w:styleId="762">
    <w:name w:val="纯文本 Char"/>
    <w:basedOn w:val="714"/>
    <w:next w:val="762"/>
    <w:link w:val="761"/>
    <w:uiPriority w:val="99"/>
    <w:qFormat/>
    <w:rPr>
      <w:rFonts w:ascii="宋体" w:hAnsi="Courier New" w:eastAsia="宋体" w:cs="Courier New"/>
      <w:szCs w:val="21"/>
    </w:rPr>
  </w:style>
  <w:style w:type="paragraph" w:styleId="763">
    <w:name w:val="列表项目符号 5"/>
    <w:basedOn w:val="704"/>
    <w:next w:val="763"/>
    <w:link w:val="704"/>
    <w:qFormat/>
    <w:pPr>
      <w:spacing w:line="312" w:lineRule="atLeast"/>
    </w:pPr>
    <w:rPr>
      <w:szCs w:val="20"/>
    </w:rPr>
  </w:style>
  <w:style w:type="paragraph" w:styleId="764">
    <w:name w:val="目录 8"/>
    <w:basedOn w:val="704"/>
    <w:next w:val="704"/>
    <w:link w:val="704"/>
    <w:uiPriority w:val="39"/>
    <w:unhideWhenUsed/>
    <w:qFormat/>
    <w:pPr>
      <w:ind w:left="1984" w:right="0" w:firstLine="0"/>
      <w:spacing w:after="57"/>
    </w:pPr>
  </w:style>
  <w:style w:type="paragraph" w:styleId="765">
    <w:name w:val="索引 3"/>
    <w:basedOn w:val="704"/>
    <w:next w:val="704"/>
    <w:link w:val="704"/>
    <w:qFormat/>
    <w:pPr>
      <w:ind w:left="630" w:hanging="210"/>
      <w:jc w:val="left"/>
    </w:pPr>
    <w:rPr>
      <w:rFonts w:ascii="Calibri" w:hAnsi="Calibri"/>
      <w:sz w:val="20"/>
      <w:szCs w:val="20"/>
    </w:rPr>
  </w:style>
  <w:style w:type="paragraph" w:styleId="766">
    <w:name w:val="日期"/>
    <w:basedOn w:val="704"/>
    <w:next w:val="704"/>
    <w:link w:val="767"/>
    <w:qFormat/>
    <w:pPr>
      <w:ind w:left="100"/>
    </w:pPr>
    <w:rPr>
      <w:rFonts w:ascii="仿宋_GB2312" w:hAnsi="等线" w:eastAsia="仿宋_GB2312" w:cs="Times New Roman"/>
      <w:b/>
      <w:sz w:val="36"/>
    </w:rPr>
  </w:style>
  <w:style w:type="character" w:styleId="767">
    <w:name w:val="日期 Char"/>
    <w:basedOn w:val="714"/>
    <w:next w:val="767"/>
    <w:link w:val="766"/>
    <w:uiPriority w:val="99"/>
    <w:semiHidden/>
    <w:qFormat/>
    <w:rPr>
      <w:rFonts w:ascii="Times New Roman" w:hAnsi="Times New Roman" w:eastAsia="宋体" w:cs="Times New Roman"/>
      <w:szCs w:val="24"/>
    </w:rPr>
  </w:style>
  <w:style w:type="paragraph" w:styleId="768">
    <w:name w:val="正文文本缩进 2"/>
    <w:basedOn w:val="704"/>
    <w:next w:val="768"/>
    <w:link w:val="769"/>
    <w:qFormat/>
    <w:pPr>
      <w:ind w:firstLine="560"/>
      <w:spacing w:line="520" w:lineRule="exact"/>
    </w:pPr>
    <w:rPr>
      <w:rFonts w:ascii="KaiTi_GB2312" w:hAnsi="等线" w:eastAsia="KaiTi_GB2312" w:cs="Times New Roman"/>
      <w:sz w:val="28"/>
      <w:szCs w:val="28"/>
    </w:rPr>
  </w:style>
  <w:style w:type="character" w:styleId="769">
    <w:name w:val="正文文本缩进 2 Char"/>
    <w:basedOn w:val="714"/>
    <w:next w:val="769"/>
    <w:link w:val="768"/>
    <w:uiPriority w:val="99"/>
    <w:semiHidden/>
    <w:qFormat/>
    <w:rPr>
      <w:rFonts w:ascii="Times New Roman" w:hAnsi="Times New Roman" w:eastAsia="宋体" w:cs="Times New Roman"/>
      <w:szCs w:val="24"/>
    </w:rPr>
  </w:style>
  <w:style w:type="paragraph" w:styleId="770">
    <w:name w:val="尾注文本"/>
    <w:basedOn w:val="704"/>
    <w:next w:val="770"/>
    <w:link w:val="771"/>
    <w:qFormat/>
    <w:pPr>
      <w:jc w:val="left"/>
    </w:pPr>
    <w:rPr>
      <w:rFonts w:ascii="等线" w:hAnsi="等线" w:eastAsia="Arial" w:cs="Times New Roman"/>
      <w:lang w:val="zh-CN"/>
    </w:rPr>
  </w:style>
  <w:style w:type="character" w:styleId="771">
    <w:name w:val="尾注文本 Char"/>
    <w:basedOn w:val="714"/>
    <w:next w:val="771"/>
    <w:link w:val="770"/>
    <w:uiPriority w:val="99"/>
    <w:semiHidden/>
    <w:qFormat/>
    <w:rPr>
      <w:rFonts w:ascii="Times New Roman" w:hAnsi="Times New Roman" w:eastAsia="宋体" w:cs="Times New Roman"/>
      <w:szCs w:val="24"/>
    </w:rPr>
  </w:style>
  <w:style w:type="paragraph" w:styleId="772">
    <w:name w:val="批注框文本"/>
    <w:basedOn w:val="704"/>
    <w:next w:val="772"/>
    <w:link w:val="773"/>
    <w:qFormat/>
    <w:rPr>
      <w:rFonts w:ascii="等线" w:hAnsi="等线" w:eastAsia="Arial" w:cs="Times New Roman"/>
      <w:sz w:val="18"/>
      <w:szCs w:val="18"/>
    </w:rPr>
  </w:style>
  <w:style w:type="character" w:styleId="773">
    <w:name w:val="批注框文本 Char"/>
    <w:basedOn w:val="714"/>
    <w:next w:val="773"/>
    <w:link w:val="772"/>
    <w:uiPriority w:val="99"/>
    <w:semiHidden/>
    <w:qFormat/>
    <w:rPr>
      <w:rFonts w:ascii="Times New Roman" w:hAnsi="Times New Roman" w:eastAsia="宋体" w:cs="Times New Roman"/>
      <w:sz w:val="18"/>
      <w:szCs w:val="18"/>
    </w:rPr>
  </w:style>
  <w:style w:type="paragraph" w:styleId="774">
    <w:name w:val="页脚"/>
    <w:basedOn w:val="704"/>
    <w:next w:val="774"/>
    <w:link w:val="775"/>
    <w:uiPriority w:val="99"/>
    <w:unhideWhenUsed/>
    <w:qFormat/>
    <w:pPr>
      <w:jc w:val="left"/>
      <w:tabs>
        <w:tab w:val="center" w:pos="4153" w:leader="none"/>
        <w:tab w:val="right" w:pos="8306" w:leader="none"/>
      </w:tabs>
    </w:pPr>
    <w:rPr>
      <w:sz w:val="18"/>
      <w:szCs w:val="18"/>
    </w:rPr>
  </w:style>
  <w:style w:type="character" w:styleId="775">
    <w:name w:val="页脚 Char"/>
    <w:basedOn w:val="714"/>
    <w:next w:val="775"/>
    <w:link w:val="774"/>
    <w:uiPriority w:val="99"/>
    <w:qFormat/>
    <w:rPr>
      <w:rFonts w:ascii="Times New Roman" w:hAnsi="Times New Roman" w:eastAsia="宋体" w:cs="Times New Roman"/>
      <w:sz w:val="18"/>
      <w:szCs w:val="18"/>
    </w:rPr>
  </w:style>
  <w:style w:type="paragraph" w:styleId="776">
    <w:name w:val="页眉"/>
    <w:basedOn w:val="704"/>
    <w:next w:val="776"/>
    <w:link w:val="7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77">
    <w:name w:val="页眉 Char"/>
    <w:basedOn w:val="714"/>
    <w:next w:val="777"/>
    <w:link w:val="776"/>
    <w:uiPriority w:val="99"/>
    <w:qFormat/>
    <w:rPr>
      <w:rFonts w:ascii="Times New Roman" w:hAnsi="Times New Roman" w:eastAsia="宋体" w:cs="Times New Roman"/>
      <w:sz w:val="18"/>
      <w:szCs w:val="18"/>
    </w:rPr>
  </w:style>
  <w:style w:type="paragraph" w:styleId="778">
    <w:name w:val="目录 1"/>
    <w:basedOn w:val="704"/>
    <w:next w:val="704"/>
    <w:link w:val="704"/>
    <w:uiPriority w:val="39"/>
    <w:unhideWhenUsed/>
    <w:qFormat/>
  </w:style>
  <w:style w:type="paragraph" w:styleId="779">
    <w:name w:val="目录 4"/>
    <w:basedOn w:val="704"/>
    <w:next w:val="704"/>
    <w:link w:val="704"/>
    <w:uiPriority w:val="39"/>
    <w:unhideWhenUsed/>
    <w:qFormat/>
    <w:pPr>
      <w:ind w:left="850" w:right="0" w:firstLine="0"/>
      <w:spacing w:after="57"/>
    </w:pPr>
  </w:style>
  <w:style w:type="paragraph" w:styleId="780">
    <w:name w:val="索引标题"/>
    <w:basedOn w:val="704"/>
    <w:next w:val="781"/>
    <w:link w:val="704"/>
    <w:unhideWhenUsed/>
    <w:qFormat/>
    <w:pPr>
      <w:spacing w:line="300" w:lineRule="auto"/>
    </w:pPr>
    <w:rPr>
      <w:rFonts w:eastAsia="KaiTi_GB2312"/>
      <w:sz w:val="24"/>
    </w:rPr>
  </w:style>
  <w:style w:type="paragraph" w:styleId="781">
    <w:name w:val="索引 1"/>
    <w:basedOn w:val="704"/>
    <w:next w:val="704"/>
    <w:link w:val="704"/>
    <w:unhideWhenUsed/>
    <w:qFormat/>
  </w:style>
  <w:style w:type="paragraph" w:styleId="782">
    <w:name w:val="副标题"/>
    <w:basedOn w:val="704"/>
    <w:next w:val="704"/>
    <w:link w:val="783"/>
    <w:qFormat/>
    <w:pPr>
      <w:jc w:val="center"/>
      <w:spacing w:before="240" w:after="60" w:line="312" w:lineRule="auto"/>
      <w:outlineLvl w:val="1"/>
    </w:pPr>
    <w:rPr>
      <w:rFonts w:ascii="等线" w:hAnsi="等线" w:eastAsia="Arial" w:cs="Times New Roman"/>
      <w:b/>
      <w:bCs/>
      <w:sz w:val="32"/>
      <w:szCs w:val="32"/>
    </w:rPr>
  </w:style>
  <w:style w:type="character" w:styleId="783">
    <w:name w:val="副标题 Char"/>
    <w:basedOn w:val="714"/>
    <w:next w:val="783"/>
    <w:link w:val="782"/>
    <w:uiPriority w:val="11"/>
    <w:qFormat/>
    <w:rPr>
      <w:rFonts w:ascii="等线 Light" w:hAnsi="等线 Light" w:eastAsia="宋体" w:cs="Times New Roman"/>
      <w:b/>
      <w:bCs/>
      <w:sz w:val="32"/>
      <w:szCs w:val="32"/>
    </w:rPr>
  </w:style>
  <w:style w:type="paragraph" w:styleId="784">
    <w:name w:val="脚注文本"/>
    <w:basedOn w:val="704"/>
    <w:next w:val="784"/>
    <w:link w:val="785"/>
    <w:unhideWhenUsed/>
    <w:qFormat/>
    <w:pPr>
      <w:jc w:val="left"/>
    </w:pPr>
    <w:rPr>
      <w:rFonts w:ascii="Calibri" w:hAnsi="Calibri" w:eastAsia="Arial" w:cs="Times New Roman"/>
      <w:sz w:val="18"/>
      <w:szCs w:val="18"/>
    </w:rPr>
  </w:style>
  <w:style w:type="character" w:styleId="785">
    <w:name w:val="脚注文本 Char"/>
    <w:basedOn w:val="714"/>
    <w:next w:val="785"/>
    <w:link w:val="784"/>
    <w:uiPriority w:val="99"/>
    <w:semiHidden/>
    <w:qFormat/>
    <w:rPr>
      <w:rFonts w:ascii="Times New Roman" w:hAnsi="Times New Roman" w:eastAsia="宋体" w:cs="Times New Roman"/>
      <w:sz w:val="18"/>
      <w:szCs w:val="18"/>
    </w:rPr>
  </w:style>
  <w:style w:type="paragraph" w:styleId="786">
    <w:name w:val="目录 6"/>
    <w:basedOn w:val="704"/>
    <w:next w:val="704"/>
    <w:link w:val="704"/>
    <w:uiPriority w:val="39"/>
    <w:unhideWhenUsed/>
    <w:qFormat/>
    <w:pPr>
      <w:ind w:left="1417" w:right="0" w:firstLine="0"/>
      <w:spacing w:after="57"/>
    </w:pPr>
  </w:style>
  <w:style w:type="paragraph" w:styleId="787">
    <w:name w:val="正文文本缩进 3"/>
    <w:basedOn w:val="704"/>
    <w:next w:val="787"/>
    <w:link w:val="788"/>
    <w:qFormat/>
    <w:pPr>
      <w:ind w:left="520" w:firstLine="425"/>
      <w:jc w:val="center"/>
    </w:pPr>
    <w:rPr>
      <w:rFonts w:ascii="方正行楷简体" w:hAnsi="Arial" w:eastAsia="方正行楷简体" w:cs="Times New Roman"/>
      <w:sz w:val="36"/>
      <w:szCs w:val="22"/>
    </w:rPr>
  </w:style>
  <w:style w:type="character" w:styleId="788">
    <w:name w:val="正文文本缩进 3 Char"/>
    <w:basedOn w:val="714"/>
    <w:next w:val="788"/>
    <w:link w:val="787"/>
    <w:uiPriority w:val="99"/>
    <w:semiHidden/>
    <w:qFormat/>
    <w:rPr>
      <w:rFonts w:ascii="Times New Roman" w:hAnsi="Times New Roman" w:eastAsia="宋体" w:cs="Times New Roman"/>
      <w:sz w:val="16"/>
      <w:szCs w:val="16"/>
    </w:rPr>
  </w:style>
  <w:style w:type="paragraph" w:styleId="789">
    <w:name w:val="索引 7"/>
    <w:basedOn w:val="704"/>
    <w:next w:val="704"/>
    <w:link w:val="704"/>
    <w:qFormat/>
    <w:pPr>
      <w:ind w:left="1470" w:hanging="210"/>
      <w:jc w:val="left"/>
    </w:pPr>
    <w:rPr>
      <w:rFonts w:ascii="Calibri" w:hAnsi="Calibri"/>
      <w:sz w:val="20"/>
      <w:szCs w:val="20"/>
    </w:rPr>
  </w:style>
  <w:style w:type="paragraph" w:styleId="790">
    <w:name w:val="索引 9"/>
    <w:basedOn w:val="704"/>
    <w:next w:val="704"/>
    <w:link w:val="704"/>
    <w:qFormat/>
    <w:pPr>
      <w:ind w:left="1890" w:hanging="210"/>
      <w:jc w:val="left"/>
    </w:pPr>
    <w:rPr>
      <w:rFonts w:ascii="Calibri" w:hAnsi="Calibri"/>
      <w:sz w:val="20"/>
      <w:szCs w:val="20"/>
    </w:rPr>
  </w:style>
  <w:style w:type="paragraph" w:styleId="791">
    <w:name w:val="图表目录"/>
    <w:basedOn w:val="704"/>
    <w:next w:val="704"/>
    <w:link w:val="704"/>
    <w:unhideWhenUsed/>
    <w:qFormat/>
    <w:pPr>
      <w:ind w:left="420" w:hanging="420"/>
      <w:jc w:val="left"/>
      <w:spacing w:line="500" w:lineRule="exact"/>
    </w:pPr>
    <w:rPr>
      <w:rFonts w:ascii="Calibri" w:hAnsi="Calibri" w:eastAsia="仿宋"/>
      <w:smallCaps/>
      <w:sz w:val="20"/>
      <w:szCs w:val="20"/>
    </w:rPr>
  </w:style>
  <w:style w:type="paragraph" w:styleId="792">
    <w:name w:val="目录 2"/>
    <w:basedOn w:val="704"/>
    <w:next w:val="704"/>
    <w:link w:val="704"/>
    <w:uiPriority w:val="39"/>
    <w:unhideWhenUsed/>
    <w:qFormat/>
    <w:pPr>
      <w:ind w:left="420"/>
    </w:pPr>
  </w:style>
  <w:style w:type="paragraph" w:styleId="793">
    <w:name w:val="目录 9"/>
    <w:basedOn w:val="704"/>
    <w:next w:val="704"/>
    <w:link w:val="704"/>
    <w:uiPriority w:val="39"/>
    <w:unhideWhenUsed/>
    <w:qFormat/>
    <w:pPr>
      <w:ind w:left="3360"/>
    </w:pPr>
  </w:style>
  <w:style w:type="paragraph" w:styleId="794">
    <w:name w:val="正文文本 2"/>
    <w:basedOn w:val="704"/>
    <w:next w:val="794"/>
    <w:link w:val="795"/>
    <w:qFormat/>
    <w:pPr>
      <w:spacing w:after="120" w:line="480" w:lineRule="auto"/>
    </w:pPr>
    <w:rPr>
      <w:rFonts w:ascii="等线" w:hAnsi="等线" w:eastAsia="Arial" w:cs="Times New Roman"/>
    </w:rPr>
  </w:style>
  <w:style w:type="character" w:styleId="795">
    <w:name w:val="正文文本 2 Char"/>
    <w:basedOn w:val="714"/>
    <w:next w:val="795"/>
    <w:link w:val="794"/>
    <w:uiPriority w:val="99"/>
    <w:semiHidden/>
    <w:qFormat/>
    <w:rPr>
      <w:rFonts w:ascii="Times New Roman" w:hAnsi="Times New Roman" w:eastAsia="宋体" w:cs="Times New Roman"/>
      <w:szCs w:val="24"/>
    </w:rPr>
  </w:style>
  <w:style w:type="paragraph" w:styleId="796">
    <w:name w:val="HTML 预设格式"/>
    <w:basedOn w:val="704"/>
    <w:next w:val="796"/>
    <w:link w:val="797"/>
    <w:qFormat/>
    <w:rPr>
      <w:rFonts w:ascii="Courier New" w:hAnsi="Courier New" w:eastAsia="Arial" w:cs="Courier New"/>
      <w:szCs w:val="22"/>
    </w:rPr>
  </w:style>
  <w:style w:type="character" w:styleId="797">
    <w:name w:val="HTML 预设格式 Char1"/>
    <w:basedOn w:val="714"/>
    <w:next w:val="797"/>
    <w:link w:val="796"/>
    <w:uiPriority w:val="99"/>
    <w:semiHidden/>
    <w:qFormat/>
    <w:rPr>
      <w:rFonts w:ascii="Courier New" w:hAnsi="Courier New" w:eastAsia="宋体" w:cs="Courier New"/>
      <w:sz w:val="20"/>
      <w:szCs w:val="20"/>
    </w:rPr>
  </w:style>
  <w:style w:type="paragraph" w:styleId="798">
    <w:name w:val="普通(网站)"/>
    <w:basedOn w:val="704"/>
    <w:next w:val="798"/>
    <w:link w:val="799"/>
    <w:qFormat/>
    <w:pPr>
      <w:jc w:val="left"/>
      <w:spacing w:before="100" w:beforeAutospacing="1" w:after="100" w:afterAutospacing="1"/>
      <w:widowControl/>
    </w:pPr>
    <w:rPr>
      <w:rFonts w:ascii="宋体" w:hAnsi="宋体" w:eastAsia="Arial" w:cs="宋体"/>
      <w:color w:val="000000"/>
      <w:sz w:val="24"/>
    </w:rPr>
  </w:style>
  <w:style w:type="character" w:styleId="799">
    <w:name w:val="普通(网站) Char1"/>
    <w:next w:val="799"/>
    <w:link w:val="798"/>
    <w:qFormat/>
    <w:rPr>
      <w:rFonts w:ascii="宋体" w:hAnsi="宋体" w:cs="宋体"/>
      <w:color w:val="000000"/>
      <w:sz w:val="24"/>
      <w:szCs w:val="24"/>
    </w:rPr>
  </w:style>
  <w:style w:type="paragraph" w:styleId="800">
    <w:name w:val="索引 2"/>
    <w:basedOn w:val="704"/>
    <w:next w:val="704"/>
    <w:link w:val="704"/>
    <w:qFormat/>
    <w:pPr>
      <w:ind w:left="420" w:hanging="210"/>
      <w:jc w:val="left"/>
    </w:pPr>
    <w:rPr>
      <w:rFonts w:ascii="Calibri" w:hAnsi="Calibri"/>
      <w:sz w:val="20"/>
      <w:szCs w:val="20"/>
    </w:rPr>
  </w:style>
  <w:style w:type="paragraph" w:styleId="801">
    <w:name w:val="标题"/>
    <w:basedOn w:val="704"/>
    <w:next w:val="704"/>
    <w:link w:val="802"/>
    <w:uiPriority w:val="10"/>
    <w:qFormat/>
    <w:pPr>
      <w:jc w:val="center"/>
      <w:spacing w:before="240" w:after="60"/>
      <w:outlineLvl w:val="0"/>
    </w:pPr>
    <w:rPr>
      <w:rFonts w:ascii="Cambria" w:hAnsi="Cambria" w:eastAsia="Arial" w:cs="Times New Roman"/>
      <w:b/>
      <w:bCs/>
      <w:sz w:val="32"/>
      <w:szCs w:val="32"/>
    </w:rPr>
  </w:style>
  <w:style w:type="character" w:styleId="802">
    <w:name w:val="标题 Char"/>
    <w:basedOn w:val="714"/>
    <w:next w:val="802"/>
    <w:link w:val="801"/>
    <w:uiPriority w:val="10"/>
    <w:qFormat/>
    <w:rPr>
      <w:rFonts w:ascii="等线 Light" w:hAnsi="等线 Light" w:eastAsia="宋体" w:cs="Times New Roman"/>
      <w:b/>
      <w:bCs/>
      <w:sz w:val="32"/>
      <w:szCs w:val="32"/>
    </w:rPr>
  </w:style>
  <w:style w:type="paragraph" w:styleId="803">
    <w:name w:val="批注主题"/>
    <w:basedOn w:val="740"/>
    <w:next w:val="740"/>
    <w:link w:val="804"/>
    <w:uiPriority w:val="99"/>
    <w:qFormat/>
    <w:rPr>
      <w:b/>
      <w:bCs/>
    </w:rPr>
  </w:style>
  <w:style w:type="character" w:styleId="804">
    <w:name w:val="批注主题 Char"/>
    <w:basedOn w:val="741"/>
    <w:next w:val="804"/>
    <w:link w:val="803"/>
    <w:uiPriority w:val="99"/>
    <w:semiHidden/>
    <w:qFormat/>
    <w:rPr>
      <w:rFonts w:ascii="Times New Roman" w:hAnsi="Times New Roman" w:eastAsia="宋体" w:cs="Times New Roman"/>
      <w:b/>
      <w:bCs/>
      <w:szCs w:val="24"/>
    </w:rPr>
  </w:style>
  <w:style w:type="paragraph" w:styleId="805">
    <w:name w:val="正文首行缩进"/>
    <w:basedOn w:val="748"/>
    <w:next w:val="805"/>
    <w:link w:val="806"/>
    <w:unhideWhenUsed/>
    <w:qFormat/>
    <w:pPr>
      <w:ind w:firstLine="420"/>
      <w:spacing w:after="120"/>
    </w:pPr>
    <w:rPr>
      <w:rFonts w:ascii="Arial" w:eastAsia="Arial"/>
      <w:sz w:val="21"/>
      <w:szCs w:val="21"/>
    </w:rPr>
  </w:style>
  <w:style w:type="character" w:styleId="806">
    <w:name w:val="正文首行缩进 Char"/>
    <w:basedOn w:val="749"/>
    <w:next w:val="806"/>
    <w:link w:val="805"/>
    <w:uiPriority w:val="99"/>
    <w:semiHidden/>
    <w:qFormat/>
    <w:rPr>
      <w:rFonts w:ascii="Times New Roman" w:hAnsi="Times New Roman" w:eastAsia="宋体" w:cs="Times New Roman"/>
      <w:szCs w:val="24"/>
    </w:rPr>
  </w:style>
  <w:style w:type="paragraph" w:styleId="807">
    <w:name w:val="正文首行缩进 2"/>
    <w:basedOn w:val="750"/>
    <w:next w:val="807"/>
    <w:link w:val="808"/>
    <w:unhideWhenUsed/>
    <w:qFormat/>
    <w:pPr>
      <w:ind w:left="420" w:firstLine="420"/>
      <w:spacing w:after="120"/>
    </w:pPr>
    <w:rPr>
      <w:rFonts w:ascii="Arial" w:hAnsi="Arial" w:eastAsia="方正仿宋_GBK" w:cs="Arial"/>
      <w:sz w:val="21"/>
      <w:szCs w:val="24"/>
    </w:rPr>
  </w:style>
  <w:style w:type="character" w:styleId="808">
    <w:name w:val="正文首行缩进 2 Char2"/>
    <w:basedOn w:val="751"/>
    <w:next w:val="808"/>
    <w:link w:val="807"/>
    <w:uiPriority w:val="99"/>
    <w:semiHidden/>
    <w:qFormat/>
    <w:rPr>
      <w:rFonts w:ascii="Times New Roman" w:hAnsi="Times New Roman" w:eastAsia="宋体" w:cs="Times New Roman"/>
      <w:szCs w:val="24"/>
    </w:rPr>
  </w:style>
  <w:style w:type="table" w:styleId="809">
    <w:name w:val="网格型"/>
    <w:basedOn w:val="715"/>
    <w:next w:val="809"/>
    <w:link w:val="704"/>
    <w:uiPriority w:val="59"/>
    <w:unhideWhenUsed/>
    <w:qFormat/>
    <w:tblPr/>
  </w:style>
  <w:style w:type="table" w:styleId="810">
    <w:name w:val="表格主题"/>
    <w:basedOn w:val="715"/>
    <w:next w:val="810"/>
    <w:link w:val="704"/>
    <w:qFormat/>
    <w:pPr>
      <w:jc w:val="both"/>
      <w:widowControl w:val="off"/>
    </w:pPr>
    <w:tblPr/>
  </w:style>
  <w:style w:type="table" w:styleId="811">
    <w:name w:val="典雅型"/>
    <w:basedOn w:val="715"/>
    <w:next w:val="811"/>
    <w:link w:val="704"/>
    <w:unhideWhenUsed/>
    <w:qFormat/>
    <w:pPr>
      <w:jc w:val="both"/>
      <w:widowControl w:val="off"/>
    </w:pPr>
    <w:tblPr/>
  </w:style>
  <w:style w:type="character" w:styleId="812">
    <w:name w:val="要点"/>
    <w:next w:val="812"/>
    <w:link w:val="704"/>
    <w:qFormat/>
    <w:rPr>
      <w:b/>
      <w:bCs/>
    </w:rPr>
  </w:style>
  <w:style w:type="character" w:styleId="813">
    <w:name w:val="尾注引用"/>
    <w:next w:val="813"/>
    <w:link w:val="704"/>
    <w:qFormat/>
    <w:rPr>
      <w:vertAlign w:val="superscript"/>
    </w:rPr>
  </w:style>
  <w:style w:type="character" w:styleId="814">
    <w:name w:val="页码"/>
    <w:basedOn w:val="714"/>
    <w:next w:val="814"/>
    <w:link w:val="704"/>
    <w:qFormat/>
  </w:style>
  <w:style w:type="character" w:styleId="815">
    <w:name w:val="已访问的超链接"/>
    <w:basedOn w:val="714"/>
    <w:next w:val="815"/>
    <w:link w:val="704"/>
    <w:uiPriority w:val="99"/>
    <w:unhideWhenUsed/>
    <w:qFormat/>
    <w:rPr>
      <w:color w:val="954f72"/>
      <w:u w:val="single"/>
    </w:rPr>
  </w:style>
  <w:style w:type="character" w:styleId="816">
    <w:name w:val="强调"/>
    <w:next w:val="816"/>
    <w:link w:val="704"/>
    <w:uiPriority w:val="20"/>
    <w:qFormat/>
    <w:rPr>
      <w:color w:val="cc0000"/>
    </w:rPr>
  </w:style>
  <w:style w:type="character" w:styleId="817">
    <w:name w:val="HTML 定义"/>
    <w:basedOn w:val="714"/>
    <w:next w:val="817"/>
    <w:link w:val="704"/>
    <w:unhideWhenUsed/>
    <w:qFormat/>
  </w:style>
  <w:style w:type="character" w:styleId="818">
    <w:name w:val="HTML 打字机"/>
    <w:next w:val="818"/>
    <w:link w:val="704"/>
    <w:unhideWhenUsed/>
    <w:qFormat/>
    <w:rPr>
      <w:rFonts w:ascii="Courier New" w:hAnsi="Courier New" w:eastAsia="Courier New" w:cs="Courier New"/>
      <w:sz w:val="24"/>
      <w:szCs w:val="24"/>
    </w:rPr>
  </w:style>
  <w:style w:type="character" w:styleId="819">
    <w:name w:val="HTML 缩写"/>
    <w:basedOn w:val="714"/>
    <w:next w:val="819"/>
    <w:link w:val="704"/>
    <w:qFormat/>
  </w:style>
  <w:style w:type="character" w:styleId="820">
    <w:name w:val="HTML 变量"/>
    <w:basedOn w:val="714"/>
    <w:next w:val="820"/>
    <w:link w:val="704"/>
    <w:unhideWhenUsed/>
    <w:qFormat/>
  </w:style>
  <w:style w:type="character" w:styleId="821">
    <w:name w:val="超链接"/>
    <w:basedOn w:val="714"/>
    <w:next w:val="821"/>
    <w:link w:val="704"/>
    <w:uiPriority w:val="99"/>
    <w:qFormat/>
    <w:rPr>
      <w:color w:val="0000ff"/>
      <w:u w:val="none"/>
    </w:rPr>
  </w:style>
  <w:style w:type="character" w:styleId="822">
    <w:name w:val="HTML 代码"/>
    <w:next w:val="822"/>
    <w:link w:val="704"/>
    <w:unhideWhenUsed/>
    <w:qFormat/>
    <w:rPr>
      <w:rFonts w:ascii="Courier New" w:hAnsi="Courier New" w:eastAsia="Courier New" w:cs="Courier New"/>
      <w:sz w:val="24"/>
      <w:szCs w:val="24"/>
    </w:rPr>
  </w:style>
  <w:style w:type="character" w:styleId="823">
    <w:name w:val="批注引用"/>
    <w:next w:val="823"/>
    <w:link w:val="704"/>
    <w:uiPriority w:val="99"/>
    <w:qFormat/>
    <w:rPr>
      <w:sz w:val="21"/>
      <w:szCs w:val="21"/>
    </w:rPr>
  </w:style>
  <w:style w:type="character" w:styleId="824">
    <w:name w:val="HTML 引文"/>
    <w:basedOn w:val="714"/>
    <w:next w:val="824"/>
    <w:link w:val="704"/>
    <w:unhideWhenUsed/>
    <w:qFormat/>
  </w:style>
  <w:style w:type="character" w:styleId="825">
    <w:name w:val="脚注引用"/>
    <w:next w:val="825"/>
    <w:link w:val="704"/>
    <w:unhideWhenUsed/>
    <w:qFormat/>
    <w:rPr>
      <w:vertAlign w:val="superscript"/>
    </w:rPr>
  </w:style>
  <w:style w:type="character" w:styleId="826">
    <w:name w:val="HTML 键盘"/>
    <w:next w:val="826"/>
    <w:link w:val="704"/>
    <w:unhideWhenUsed/>
    <w:qFormat/>
    <w:rPr>
      <w:rFonts w:ascii="Courier New" w:hAnsi="Courier New" w:eastAsia="Courier New" w:cs="Courier New"/>
      <w:sz w:val="24"/>
      <w:szCs w:val="24"/>
    </w:rPr>
  </w:style>
  <w:style w:type="character" w:styleId="827">
    <w:name w:val="HTML 样本"/>
    <w:next w:val="827"/>
    <w:link w:val="704"/>
    <w:unhideWhenUsed/>
    <w:qFormat/>
    <w:rPr>
      <w:rFonts w:ascii="Courier New" w:hAnsi="Courier New" w:eastAsia="Courier New" w:cs="Courier New"/>
    </w:rPr>
  </w:style>
  <w:style w:type="paragraph" w:styleId="828">
    <w:name w:val="Normal_13"/>
    <w:next w:val="828"/>
    <w:link w:val="704"/>
    <w:qFormat/>
    <w:pPr>
      <w:jc w:val="both"/>
      <w:widowControl w:val="off"/>
    </w:pPr>
    <w:rPr>
      <w:rFonts w:ascii="Calibri" w:hAnsi="Calibri" w:eastAsia="宋体" w:cs="Times New Roman"/>
      <w:sz w:val="21"/>
      <w:szCs w:val="22"/>
      <w:lang w:val="en-US" w:eastAsia="zh-CN" w:bidi="ar-SA"/>
    </w:rPr>
  </w:style>
  <w:style w:type="character" w:styleId="829">
    <w:name w:val="Heading 1 Char"/>
    <w:basedOn w:val="714"/>
    <w:next w:val="829"/>
    <w:link w:val="704"/>
    <w:uiPriority w:val="9"/>
    <w:qFormat/>
    <w:rPr>
      <w:rFonts w:ascii="Arial" w:hAnsi="Arial" w:eastAsia="Arial" w:cs="Arial"/>
      <w:sz w:val="40"/>
      <w:szCs w:val="40"/>
    </w:rPr>
  </w:style>
  <w:style w:type="character" w:styleId="830">
    <w:name w:val="Heading 2 Char"/>
    <w:basedOn w:val="714"/>
    <w:next w:val="830"/>
    <w:link w:val="704"/>
    <w:uiPriority w:val="9"/>
    <w:qFormat/>
    <w:rPr>
      <w:rFonts w:ascii="Arial" w:hAnsi="Arial" w:eastAsia="Arial" w:cs="Arial"/>
      <w:sz w:val="34"/>
    </w:rPr>
  </w:style>
  <w:style w:type="character" w:styleId="831">
    <w:name w:val="Heading 3 Char"/>
    <w:basedOn w:val="714"/>
    <w:next w:val="831"/>
    <w:link w:val="704"/>
    <w:uiPriority w:val="9"/>
    <w:qFormat/>
    <w:rPr>
      <w:rFonts w:ascii="Arial" w:hAnsi="Arial" w:eastAsia="Arial" w:cs="Arial"/>
      <w:sz w:val="30"/>
      <w:szCs w:val="30"/>
    </w:rPr>
  </w:style>
  <w:style w:type="character" w:styleId="832">
    <w:name w:val="Heading 4 Char"/>
    <w:basedOn w:val="714"/>
    <w:next w:val="832"/>
    <w:link w:val="704"/>
    <w:uiPriority w:val="9"/>
    <w:qFormat/>
    <w:rPr>
      <w:rFonts w:ascii="Arial" w:hAnsi="Arial" w:eastAsia="Arial" w:cs="Arial"/>
      <w:b/>
      <w:bCs/>
      <w:sz w:val="26"/>
      <w:szCs w:val="26"/>
    </w:rPr>
  </w:style>
  <w:style w:type="character" w:styleId="833">
    <w:name w:val="Heading 5 Char"/>
    <w:basedOn w:val="714"/>
    <w:next w:val="833"/>
    <w:link w:val="704"/>
    <w:uiPriority w:val="9"/>
    <w:qFormat/>
    <w:rPr>
      <w:rFonts w:ascii="Arial" w:hAnsi="Arial" w:eastAsia="Arial" w:cs="Arial"/>
      <w:b/>
      <w:bCs/>
      <w:sz w:val="24"/>
      <w:szCs w:val="24"/>
    </w:rPr>
  </w:style>
  <w:style w:type="character" w:styleId="834">
    <w:name w:val="Heading 6 Char"/>
    <w:basedOn w:val="714"/>
    <w:next w:val="834"/>
    <w:link w:val="704"/>
    <w:uiPriority w:val="9"/>
    <w:qFormat/>
    <w:rPr>
      <w:rFonts w:ascii="Arial" w:hAnsi="Arial" w:eastAsia="Arial" w:cs="Arial"/>
      <w:b/>
      <w:bCs/>
      <w:sz w:val="22"/>
      <w:szCs w:val="22"/>
    </w:rPr>
  </w:style>
  <w:style w:type="character" w:styleId="835">
    <w:name w:val="Heading 7 Char"/>
    <w:basedOn w:val="714"/>
    <w:next w:val="835"/>
    <w:link w:val="704"/>
    <w:uiPriority w:val="9"/>
    <w:qFormat/>
    <w:rPr>
      <w:rFonts w:ascii="Arial" w:hAnsi="Arial" w:eastAsia="Arial" w:cs="Arial"/>
      <w:b/>
      <w:bCs/>
      <w:i/>
      <w:iCs/>
      <w:sz w:val="22"/>
      <w:szCs w:val="22"/>
    </w:rPr>
  </w:style>
  <w:style w:type="character" w:styleId="836">
    <w:name w:val="Heading 8 Char"/>
    <w:basedOn w:val="714"/>
    <w:next w:val="836"/>
    <w:link w:val="704"/>
    <w:uiPriority w:val="9"/>
    <w:qFormat/>
    <w:rPr>
      <w:rFonts w:ascii="Arial" w:hAnsi="Arial" w:eastAsia="Arial" w:cs="Arial"/>
      <w:i/>
      <w:iCs/>
      <w:sz w:val="22"/>
      <w:szCs w:val="22"/>
    </w:rPr>
  </w:style>
  <w:style w:type="character" w:styleId="837">
    <w:name w:val="Heading 9 Char"/>
    <w:basedOn w:val="714"/>
    <w:next w:val="837"/>
    <w:link w:val="704"/>
    <w:uiPriority w:val="9"/>
    <w:qFormat/>
    <w:rPr>
      <w:rFonts w:ascii="Arial" w:hAnsi="Arial" w:eastAsia="Arial" w:cs="Arial"/>
      <w:i/>
      <w:iCs/>
      <w:sz w:val="21"/>
      <w:szCs w:val="21"/>
    </w:rPr>
  </w:style>
  <w:style w:type="character" w:styleId="838">
    <w:name w:val="Title Char"/>
    <w:basedOn w:val="714"/>
    <w:next w:val="838"/>
    <w:link w:val="704"/>
    <w:uiPriority w:val="10"/>
    <w:qFormat/>
    <w:rPr>
      <w:sz w:val="48"/>
      <w:szCs w:val="48"/>
    </w:rPr>
  </w:style>
  <w:style w:type="character" w:styleId="839">
    <w:name w:val="Subtitle Char"/>
    <w:basedOn w:val="714"/>
    <w:next w:val="839"/>
    <w:link w:val="704"/>
    <w:uiPriority w:val="11"/>
    <w:qFormat/>
    <w:rPr>
      <w:sz w:val="24"/>
      <w:szCs w:val="24"/>
    </w:rPr>
  </w:style>
  <w:style w:type="paragraph" w:styleId="840">
    <w:name w:val="Quote"/>
    <w:basedOn w:val="704"/>
    <w:next w:val="704"/>
    <w:link w:val="841"/>
    <w:uiPriority w:val="29"/>
    <w:qFormat/>
    <w:pPr>
      <w:ind w:left="720" w:right="720"/>
    </w:pPr>
    <w:rPr>
      <w:i/>
    </w:rPr>
  </w:style>
  <w:style w:type="character" w:styleId="841">
    <w:name w:val="Quote Char"/>
    <w:next w:val="841"/>
    <w:link w:val="840"/>
    <w:uiPriority w:val="29"/>
    <w:qFormat/>
    <w:rPr>
      <w:i/>
    </w:rPr>
  </w:style>
  <w:style w:type="paragraph" w:styleId="842">
    <w:name w:val="Intense Quote"/>
    <w:basedOn w:val="704"/>
    <w:next w:val="704"/>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next w:val="843"/>
    <w:link w:val="842"/>
    <w:uiPriority w:val="30"/>
    <w:qFormat/>
    <w:rPr>
      <w:i/>
    </w:rPr>
  </w:style>
  <w:style w:type="character" w:styleId="844">
    <w:name w:val="Header Char"/>
    <w:basedOn w:val="714"/>
    <w:next w:val="844"/>
    <w:link w:val="704"/>
    <w:uiPriority w:val="99"/>
    <w:qFormat/>
  </w:style>
  <w:style w:type="character" w:styleId="845">
    <w:name w:val="Footer Char"/>
    <w:basedOn w:val="714"/>
    <w:next w:val="845"/>
    <w:link w:val="704"/>
    <w:uiPriority w:val="99"/>
    <w:qFormat/>
  </w:style>
  <w:style w:type="character" w:styleId="846">
    <w:name w:val="Caption Char"/>
    <w:next w:val="846"/>
    <w:link w:val="704"/>
    <w:uiPriority w:val="99"/>
    <w:qFormat/>
  </w:style>
  <w:style w:type="table" w:styleId="847">
    <w:name w:val="Table Grid Light"/>
    <w:basedOn w:val="715"/>
    <w:next w:val="847"/>
    <w:link w:val="704"/>
    <w:uiPriority w:val="59"/>
    <w:qFormat/>
    <w:pPr>
      <w:spacing w:after="0" w:line="240" w:lineRule="auto"/>
    </w:pPr>
    <w:tblPr/>
  </w:style>
  <w:style w:type="table" w:styleId="848">
    <w:name w:val="Plain Table 1"/>
    <w:basedOn w:val="715"/>
    <w:next w:val="848"/>
    <w:link w:val="704"/>
    <w:uiPriority w:val="59"/>
    <w:qFormat/>
    <w:pPr>
      <w:spacing w:after="0" w:line="240" w:lineRule="auto"/>
    </w:pPr>
    <w:tblPr/>
  </w:style>
  <w:style w:type="table" w:styleId="849">
    <w:name w:val="Plain Table 2"/>
    <w:basedOn w:val="715"/>
    <w:next w:val="849"/>
    <w:link w:val="704"/>
    <w:uiPriority w:val="59"/>
    <w:qFormat/>
    <w:pPr>
      <w:spacing w:after="0" w:line="240" w:lineRule="auto"/>
    </w:pPr>
    <w:tblPr/>
  </w:style>
  <w:style w:type="table" w:styleId="850">
    <w:name w:val="Plain Table 3"/>
    <w:basedOn w:val="715"/>
    <w:next w:val="850"/>
    <w:link w:val="704"/>
    <w:uiPriority w:val="99"/>
    <w:qFormat/>
    <w:pPr>
      <w:spacing w:after="0" w:line="240" w:lineRule="auto"/>
    </w:pPr>
    <w:tblPr/>
  </w:style>
  <w:style w:type="table" w:styleId="851">
    <w:name w:val="Plain Table 4"/>
    <w:basedOn w:val="715"/>
    <w:next w:val="851"/>
    <w:link w:val="704"/>
    <w:uiPriority w:val="99"/>
    <w:qFormat/>
    <w:pPr>
      <w:spacing w:after="0" w:line="240" w:lineRule="auto"/>
    </w:pPr>
    <w:tblPr/>
  </w:style>
  <w:style w:type="table" w:styleId="852">
    <w:name w:val="Plain Table 5"/>
    <w:basedOn w:val="715"/>
    <w:next w:val="852"/>
    <w:link w:val="704"/>
    <w:uiPriority w:val="99"/>
    <w:qFormat/>
    <w:pPr>
      <w:spacing w:after="0" w:line="240" w:lineRule="auto"/>
    </w:pPr>
    <w:tblPr/>
  </w:style>
  <w:style w:type="table" w:styleId="853">
    <w:name w:val="Grid Table 1 Light"/>
    <w:basedOn w:val="715"/>
    <w:next w:val="853"/>
    <w:link w:val="704"/>
    <w:uiPriority w:val="99"/>
    <w:qFormat/>
    <w:pPr>
      <w:spacing w:after="0" w:line="240" w:lineRule="auto"/>
    </w:pPr>
    <w:tblPr/>
  </w:style>
  <w:style w:type="table" w:styleId="854">
    <w:name w:val="Grid Table 1 Light - Accent 1"/>
    <w:basedOn w:val="715"/>
    <w:next w:val="854"/>
    <w:link w:val="704"/>
    <w:uiPriority w:val="99"/>
    <w:qFormat/>
    <w:pPr>
      <w:spacing w:after="0" w:line="240" w:lineRule="auto"/>
    </w:pPr>
    <w:tblPr/>
  </w:style>
  <w:style w:type="table" w:styleId="855">
    <w:name w:val="Grid Table 1 Light - Accent 2"/>
    <w:basedOn w:val="715"/>
    <w:next w:val="855"/>
    <w:link w:val="704"/>
    <w:uiPriority w:val="99"/>
    <w:qFormat/>
    <w:pPr>
      <w:spacing w:after="0" w:line="240" w:lineRule="auto"/>
    </w:pPr>
    <w:tblPr/>
  </w:style>
  <w:style w:type="table" w:styleId="856">
    <w:name w:val="Grid Table 1 Light - Accent 3"/>
    <w:basedOn w:val="715"/>
    <w:next w:val="856"/>
    <w:link w:val="704"/>
    <w:uiPriority w:val="99"/>
    <w:qFormat/>
    <w:pPr>
      <w:spacing w:after="0" w:line="240" w:lineRule="auto"/>
    </w:pPr>
    <w:tblPr/>
  </w:style>
  <w:style w:type="table" w:styleId="857">
    <w:name w:val="Grid Table 1 Light - Accent 4"/>
    <w:basedOn w:val="715"/>
    <w:next w:val="857"/>
    <w:link w:val="704"/>
    <w:uiPriority w:val="99"/>
    <w:qFormat/>
    <w:pPr>
      <w:spacing w:after="0" w:line="240" w:lineRule="auto"/>
    </w:pPr>
    <w:tblPr/>
  </w:style>
  <w:style w:type="table" w:styleId="858">
    <w:name w:val="Grid Table 1 Light - Accent 5"/>
    <w:basedOn w:val="715"/>
    <w:next w:val="858"/>
    <w:link w:val="704"/>
    <w:uiPriority w:val="99"/>
    <w:qFormat/>
    <w:pPr>
      <w:spacing w:after="0" w:line="240" w:lineRule="auto"/>
    </w:pPr>
    <w:tblPr/>
  </w:style>
  <w:style w:type="table" w:styleId="859">
    <w:name w:val="Grid Table 1 Light - Accent 6"/>
    <w:basedOn w:val="715"/>
    <w:next w:val="859"/>
    <w:link w:val="704"/>
    <w:uiPriority w:val="99"/>
    <w:qFormat/>
    <w:pPr>
      <w:spacing w:after="0" w:line="240" w:lineRule="auto"/>
    </w:pPr>
    <w:tblPr/>
  </w:style>
  <w:style w:type="table" w:styleId="860">
    <w:name w:val="Grid Table 2"/>
    <w:basedOn w:val="715"/>
    <w:next w:val="860"/>
    <w:link w:val="704"/>
    <w:uiPriority w:val="99"/>
    <w:qFormat/>
    <w:pPr>
      <w:spacing w:after="0" w:line="240" w:lineRule="auto"/>
    </w:pPr>
    <w:tblPr/>
  </w:style>
  <w:style w:type="table" w:styleId="861">
    <w:name w:val="Grid Table 2 - Accent 1"/>
    <w:basedOn w:val="715"/>
    <w:next w:val="861"/>
    <w:link w:val="704"/>
    <w:uiPriority w:val="99"/>
    <w:qFormat/>
    <w:pPr>
      <w:spacing w:after="0" w:line="240" w:lineRule="auto"/>
    </w:pPr>
    <w:tblPr/>
  </w:style>
  <w:style w:type="table" w:styleId="862">
    <w:name w:val="Grid Table 2 - Accent 2"/>
    <w:basedOn w:val="715"/>
    <w:next w:val="862"/>
    <w:link w:val="704"/>
    <w:uiPriority w:val="99"/>
    <w:qFormat/>
    <w:pPr>
      <w:spacing w:after="0" w:line="240" w:lineRule="auto"/>
    </w:pPr>
    <w:tblPr/>
  </w:style>
  <w:style w:type="table" w:styleId="863">
    <w:name w:val="Grid Table 2 - Accent 3"/>
    <w:basedOn w:val="715"/>
    <w:next w:val="863"/>
    <w:link w:val="704"/>
    <w:uiPriority w:val="99"/>
    <w:qFormat/>
    <w:pPr>
      <w:spacing w:after="0" w:line="240" w:lineRule="auto"/>
    </w:pPr>
    <w:tblPr/>
  </w:style>
  <w:style w:type="table" w:styleId="864">
    <w:name w:val="Grid Table 2 - Accent 4"/>
    <w:basedOn w:val="715"/>
    <w:next w:val="864"/>
    <w:link w:val="704"/>
    <w:uiPriority w:val="99"/>
    <w:qFormat/>
    <w:pPr>
      <w:spacing w:after="0" w:line="240" w:lineRule="auto"/>
    </w:pPr>
    <w:tblPr/>
  </w:style>
  <w:style w:type="table" w:styleId="865">
    <w:name w:val="Grid Table 2 - Accent 5"/>
    <w:basedOn w:val="715"/>
    <w:next w:val="865"/>
    <w:link w:val="704"/>
    <w:uiPriority w:val="99"/>
    <w:qFormat/>
    <w:pPr>
      <w:spacing w:after="0" w:line="240" w:lineRule="auto"/>
    </w:pPr>
    <w:tblPr/>
  </w:style>
  <w:style w:type="table" w:styleId="866">
    <w:name w:val="Grid Table 2 - Accent 6"/>
    <w:basedOn w:val="715"/>
    <w:next w:val="866"/>
    <w:link w:val="704"/>
    <w:uiPriority w:val="99"/>
    <w:qFormat/>
    <w:pPr>
      <w:spacing w:after="0" w:line="240" w:lineRule="auto"/>
    </w:pPr>
    <w:tblPr/>
  </w:style>
  <w:style w:type="table" w:styleId="867">
    <w:name w:val="Grid Table 3"/>
    <w:basedOn w:val="715"/>
    <w:next w:val="867"/>
    <w:link w:val="704"/>
    <w:uiPriority w:val="99"/>
    <w:qFormat/>
    <w:pPr>
      <w:spacing w:after="0" w:line="240" w:lineRule="auto"/>
    </w:pPr>
    <w:tblPr/>
  </w:style>
  <w:style w:type="table" w:styleId="868">
    <w:name w:val="Grid Table 3 - Accent 1"/>
    <w:basedOn w:val="715"/>
    <w:next w:val="868"/>
    <w:link w:val="704"/>
    <w:uiPriority w:val="99"/>
    <w:qFormat/>
    <w:pPr>
      <w:spacing w:after="0" w:line="240" w:lineRule="auto"/>
    </w:pPr>
    <w:tblPr/>
  </w:style>
  <w:style w:type="table" w:styleId="869">
    <w:name w:val="Grid Table 3 - Accent 2"/>
    <w:basedOn w:val="715"/>
    <w:next w:val="869"/>
    <w:link w:val="704"/>
    <w:uiPriority w:val="99"/>
    <w:qFormat/>
    <w:pPr>
      <w:spacing w:after="0" w:line="240" w:lineRule="auto"/>
    </w:pPr>
    <w:tblPr/>
  </w:style>
  <w:style w:type="table" w:styleId="870">
    <w:name w:val="Grid Table 3 - Accent 3"/>
    <w:basedOn w:val="715"/>
    <w:next w:val="870"/>
    <w:link w:val="704"/>
    <w:uiPriority w:val="99"/>
    <w:qFormat/>
    <w:pPr>
      <w:spacing w:after="0" w:line="240" w:lineRule="auto"/>
    </w:pPr>
    <w:tblPr/>
  </w:style>
  <w:style w:type="table" w:styleId="871">
    <w:name w:val="Grid Table 3 - Accent 4"/>
    <w:basedOn w:val="715"/>
    <w:next w:val="871"/>
    <w:link w:val="704"/>
    <w:uiPriority w:val="99"/>
    <w:qFormat/>
    <w:pPr>
      <w:spacing w:after="0" w:line="240" w:lineRule="auto"/>
    </w:pPr>
    <w:tblPr/>
  </w:style>
  <w:style w:type="table" w:styleId="872">
    <w:name w:val="Grid Table 3 - Accent 5"/>
    <w:basedOn w:val="715"/>
    <w:next w:val="872"/>
    <w:link w:val="704"/>
    <w:uiPriority w:val="99"/>
    <w:qFormat/>
    <w:pPr>
      <w:spacing w:after="0" w:line="240" w:lineRule="auto"/>
    </w:pPr>
    <w:tblPr/>
  </w:style>
  <w:style w:type="table" w:styleId="873">
    <w:name w:val="Grid Table 3 - Accent 6"/>
    <w:basedOn w:val="715"/>
    <w:next w:val="873"/>
    <w:link w:val="704"/>
    <w:uiPriority w:val="99"/>
    <w:qFormat/>
    <w:pPr>
      <w:spacing w:after="0" w:line="240" w:lineRule="auto"/>
    </w:pPr>
    <w:tblPr/>
  </w:style>
  <w:style w:type="table" w:styleId="874">
    <w:name w:val="Grid Table 4"/>
    <w:basedOn w:val="715"/>
    <w:next w:val="874"/>
    <w:link w:val="704"/>
    <w:uiPriority w:val="59"/>
    <w:qFormat/>
    <w:pPr>
      <w:spacing w:after="0" w:line="240" w:lineRule="auto"/>
    </w:pPr>
    <w:tblPr/>
  </w:style>
  <w:style w:type="table" w:styleId="875">
    <w:name w:val="Grid Table 4 - Accent 1"/>
    <w:basedOn w:val="715"/>
    <w:next w:val="875"/>
    <w:link w:val="704"/>
    <w:uiPriority w:val="59"/>
    <w:qFormat/>
    <w:pPr>
      <w:spacing w:after="0" w:line="240" w:lineRule="auto"/>
    </w:pPr>
    <w:tblPr/>
  </w:style>
  <w:style w:type="table" w:styleId="876">
    <w:name w:val="Grid Table 4 - Accent 2"/>
    <w:basedOn w:val="715"/>
    <w:next w:val="876"/>
    <w:link w:val="704"/>
    <w:uiPriority w:val="59"/>
    <w:qFormat/>
    <w:pPr>
      <w:spacing w:after="0" w:line="240" w:lineRule="auto"/>
    </w:pPr>
    <w:tblPr/>
  </w:style>
  <w:style w:type="table" w:styleId="877">
    <w:name w:val="Grid Table 4 - Accent 3"/>
    <w:basedOn w:val="715"/>
    <w:next w:val="877"/>
    <w:link w:val="704"/>
    <w:uiPriority w:val="59"/>
    <w:qFormat/>
    <w:pPr>
      <w:spacing w:after="0" w:line="240" w:lineRule="auto"/>
    </w:pPr>
    <w:tblPr/>
  </w:style>
  <w:style w:type="table" w:styleId="878">
    <w:name w:val="Grid Table 4 - Accent 4"/>
    <w:basedOn w:val="715"/>
    <w:next w:val="878"/>
    <w:link w:val="704"/>
    <w:uiPriority w:val="59"/>
    <w:qFormat/>
    <w:pPr>
      <w:spacing w:after="0" w:line="240" w:lineRule="auto"/>
    </w:pPr>
    <w:tblPr/>
  </w:style>
  <w:style w:type="table" w:styleId="879">
    <w:name w:val="Grid Table 4 - Accent 5"/>
    <w:basedOn w:val="715"/>
    <w:next w:val="879"/>
    <w:link w:val="704"/>
    <w:uiPriority w:val="59"/>
    <w:qFormat/>
    <w:pPr>
      <w:spacing w:after="0" w:line="240" w:lineRule="auto"/>
    </w:pPr>
    <w:tblPr/>
  </w:style>
  <w:style w:type="table" w:styleId="880">
    <w:name w:val="Grid Table 4 - Accent 6"/>
    <w:basedOn w:val="715"/>
    <w:next w:val="880"/>
    <w:link w:val="704"/>
    <w:uiPriority w:val="59"/>
    <w:qFormat/>
    <w:pPr>
      <w:spacing w:after="0" w:line="240" w:lineRule="auto"/>
    </w:pPr>
    <w:tblPr/>
  </w:style>
  <w:style w:type="table" w:styleId="881">
    <w:name w:val="Grid Table 5 Dark"/>
    <w:basedOn w:val="715"/>
    <w:next w:val="881"/>
    <w:link w:val="704"/>
    <w:uiPriority w:val="99"/>
    <w:qFormat/>
    <w:pPr>
      <w:spacing w:after="0" w:line="240" w:lineRule="auto"/>
    </w:pPr>
    <w:tblPr/>
  </w:style>
  <w:style w:type="table" w:styleId="882">
    <w:name w:val="Grid Table 5 Dark- Accent 1"/>
    <w:basedOn w:val="715"/>
    <w:next w:val="882"/>
    <w:link w:val="704"/>
    <w:uiPriority w:val="99"/>
    <w:qFormat/>
    <w:pPr>
      <w:spacing w:after="0" w:line="240" w:lineRule="auto"/>
    </w:pPr>
    <w:tblPr/>
  </w:style>
  <w:style w:type="table" w:styleId="883">
    <w:name w:val="Grid Table 5 Dark - Accent 2"/>
    <w:basedOn w:val="715"/>
    <w:next w:val="883"/>
    <w:link w:val="704"/>
    <w:uiPriority w:val="99"/>
    <w:qFormat/>
    <w:pPr>
      <w:spacing w:after="0" w:line="240" w:lineRule="auto"/>
    </w:pPr>
    <w:tblPr/>
  </w:style>
  <w:style w:type="table" w:styleId="884">
    <w:name w:val="Grid Table 5 Dark - Accent 3"/>
    <w:basedOn w:val="715"/>
    <w:next w:val="884"/>
    <w:link w:val="704"/>
    <w:uiPriority w:val="99"/>
    <w:qFormat/>
    <w:pPr>
      <w:spacing w:after="0" w:line="240" w:lineRule="auto"/>
    </w:pPr>
    <w:tblPr/>
  </w:style>
  <w:style w:type="table" w:styleId="885">
    <w:name w:val="Grid Table 5 Dark- Accent 4"/>
    <w:basedOn w:val="715"/>
    <w:next w:val="885"/>
    <w:link w:val="704"/>
    <w:uiPriority w:val="99"/>
    <w:qFormat/>
    <w:pPr>
      <w:spacing w:after="0" w:line="240" w:lineRule="auto"/>
    </w:pPr>
    <w:tblPr/>
  </w:style>
  <w:style w:type="table" w:styleId="886">
    <w:name w:val="Grid Table 5 Dark - Accent 5"/>
    <w:basedOn w:val="715"/>
    <w:next w:val="886"/>
    <w:link w:val="704"/>
    <w:uiPriority w:val="99"/>
    <w:qFormat/>
    <w:pPr>
      <w:spacing w:after="0" w:line="240" w:lineRule="auto"/>
    </w:pPr>
    <w:tblPr/>
  </w:style>
  <w:style w:type="table" w:styleId="887">
    <w:name w:val="Grid Table 5 Dark - Accent 6"/>
    <w:basedOn w:val="715"/>
    <w:next w:val="887"/>
    <w:link w:val="704"/>
    <w:uiPriority w:val="99"/>
    <w:qFormat/>
    <w:pPr>
      <w:spacing w:after="0" w:line="240" w:lineRule="auto"/>
    </w:pPr>
    <w:tblPr/>
  </w:style>
  <w:style w:type="table" w:styleId="888">
    <w:name w:val="Grid Table 6 Colorful"/>
    <w:basedOn w:val="715"/>
    <w:next w:val="888"/>
    <w:link w:val="704"/>
    <w:uiPriority w:val="99"/>
    <w:qFormat/>
    <w:pPr>
      <w:spacing w:after="0" w:line="240" w:lineRule="auto"/>
    </w:pPr>
    <w:tblPr/>
  </w:style>
  <w:style w:type="table" w:styleId="889">
    <w:name w:val="Grid Table 6 Colorful - Accent 1"/>
    <w:basedOn w:val="715"/>
    <w:next w:val="889"/>
    <w:link w:val="704"/>
    <w:uiPriority w:val="99"/>
    <w:qFormat/>
    <w:pPr>
      <w:spacing w:after="0" w:line="240" w:lineRule="auto"/>
    </w:pPr>
    <w:tblPr/>
  </w:style>
  <w:style w:type="table" w:styleId="890">
    <w:name w:val="Grid Table 6 Colorful - Accent 2"/>
    <w:basedOn w:val="715"/>
    <w:next w:val="890"/>
    <w:link w:val="704"/>
    <w:uiPriority w:val="99"/>
    <w:qFormat/>
    <w:pPr>
      <w:spacing w:after="0" w:line="240" w:lineRule="auto"/>
    </w:pPr>
    <w:tblPr/>
  </w:style>
  <w:style w:type="table" w:styleId="891">
    <w:name w:val="Grid Table 6 Colorful - Accent 3"/>
    <w:basedOn w:val="715"/>
    <w:next w:val="891"/>
    <w:link w:val="704"/>
    <w:uiPriority w:val="99"/>
    <w:qFormat/>
    <w:pPr>
      <w:spacing w:after="0" w:line="240" w:lineRule="auto"/>
    </w:pPr>
    <w:tblPr/>
  </w:style>
  <w:style w:type="table" w:styleId="892">
    <w:name w:val="Grid Table 6 Colorful - Accent 4"/>
    <w:basedOn w:val="715"/>
    <w:next w:val="892"/>
    <w:link w:val="704"/>
    <w:uiPriority w:val="99"/>
    <w:qFormat/>
    <w:pPr>
      <w:spacing w:after="0" w:line="240" w:lineRule="auto"/>
    </w:pPr>
    <w:tblPr/>
  </w:style>
  <w:style w:type="table" w:styleId="893">
    <w:name w:val="Grid Table 6 Colorful - Accent 5"/>
    <w:basedOn w:val="715"/>
    <w:next w:val="893"/>
    <w:link w:val="704"/>
    <w:uiPriority w:val="99"/>
    <w:qFormat/>
    <w:pPr>
      <w:spacing w:after="0" w:line="240" w:lineRule="auto"/>
    </w:pPr>
    <w:tblPr/>
  </w:style>
  <w:style w:type="table" w:styleId="894">
    <w:name w:val="Grid Table 6 Colorful - Accent 6"/>
    <w:basedOn w:val="715"/>
    <w:next w:val="894"/>
    <w:link w:val="704"/>
    <w:uiPriority w:val="99"/>
    <w:qFormat/>
    <w:pPr>
      <w:spacing w:after="0" w:line="240" w:lineRule="auto"/>
    </w:pPr>
    <w:tblPr/>
  </w:style>
  <w:style w:type="table" w:styleId="895">
    <w:name w:val="Grid Table 7 Colorful"/>
    <w:basedOn w:val="715"/>
    <w:next w:val="895"/>
    <w:link w:val="704"/>
    <w:uiPriority w:val="99"/>
    <w:qFormat/>
    <w:pPr>
      <w:spacing w:after="0" w:line="240" w:lineRule="auto"/>
    </w:pPr>
    <w:tblPr/>
  </w:style>
  <w:style w:type="table" w:styleId="896">
    <w:name w:val="Grid Table 7 Colorful - Accent 1"/>
    <w:basedOn w:val="715"/>
    <w:next w:val="896"/>
    <w:link w:val="704"/>
    <w:uiPriority w:val="99"/>
    <w:qFormat/>
    <w:pPr>
      <w:spacing w:after="0" w:line="240" w:lineRule="auto"/>
    </w:pPr>
    <w:tblPr/>
  </w:style>
  <w:style w:type="table" w:styleId="897">
    <w:name w:val="Grid Table 7 Colorful - Accent 2"/>
    <w:basedOn w:val="715"/>
    <w:next w:val="897"/>
    <w:link w:val="704"/>
    <w:uiPriority w:val="99"/>
    <w:qFormat/>
    <w:pPr>
      <w:spacing w:after="0" w:line="240" w:lineRule="auto"/>
    </w:pPr>
    <w:tblPr/>
  </w:style>
  <w:style w:type="table" w:styleId="898">
    <w:name w:val="Grid Table 7 Colorful - Accent 3"/>
    <w:basedOn w:val="715"/>
    <w:next w:val="898"/>
    <w:link w:val="704"/>
    <w:uiPriority w:val="99"/>
    <w:qFormat/>
    <w:pPr>
      <w:spacing w:after="0" w:line="240" w:lineRule="auto"/>
    </w:pPr>
    <w:tblPr/>
  </w:style>
  <w:style w:type="table" w:styleId="899">
    <w:name w:val="Grid Table 7 Colorful - Accent 4"/>
    <w:basedOn w:val="715"/>
    <w:next w:val="899"/>
    <w:link w:val="704"/>
    <w:uiPriority w:val="99"/>
    <w:qFormat/>
    <w:pPr>
      <w:spacing w:after="0" w:line="240" w:lineRule="auto"/>
    </w:pPr>
    <w:tblPr/>
  </w:style>
  <w:style w:type="table" w:styleId="900">
    <w:name w:val="Grid Table 7 Colorful - Accent 5"/>
    <w:basedOn w:val="715"/>
    <w:next w:val="900"/>
    <w:link w:val="704"/>
    <w:uiPriority w:val="99"/>
    <w:qFormat/>
    <w:pPr>
      <w:spacing w:after="0" w:line="240" w:lineRule="auto"/>
    </w:pPr>
    <w:tblPr/>
  </w:style>
  <w:style w:type="table" w:styleId="901">
    <w:name w:val="Grid Table 7 Colorful - Accent 6"/>
    <w:basedOn w:val="715"/>
    <w:next w:val="901"/>
    <w:link w:val="704"/>
    <w:uiPriority w:val="99"/>
    <w:qFormat/>
    <w:pPr>
      <w:spacing w:after="0" w:line="240" w:lineRule="auto"/>
    </w:pPr>
    <w:tblPr/>
  </w:style>
  <w:style w:type="table" w:styleId="902">
    <w:name w:val="List Table 1 Light"/>
    <w:basedOn w:val="715"/>
    <w:next w:val="902"/>
    <w:link w:val="704"/>
    <w:uiPriority w:val="99"/>
    <w:qFormat/>
    <w:pPr>
      <w:spacing w:after="0" w:line="240" w:lineRule="auto"/>
    </w:pPr>
    <w:tblPr/>
  </w:style>
  <w:style w:type="table" w:styleId="903">
    <w:name w:val="List Table 1 Light - Accent 1"/>
    <w:basedOn w:val="715"/>
    <w:next w:val="903"/>
    <w:link w:val="704"/>
    <w:uiPriority w:val="99"/>
    <w:qFormat/>
    <w:pPr>
      <w:spacing w:after="0" w:line="240" w:lineRule="auto"/>
    </w:pPr>
    <w:tblPr/>
  </w:style>
  <w:style w:type="table" w:styleId="904">
    <w:name w:val="List Table 1 Light - Accent 2"/>
    <w:basedOn w:val="715"/>
    <w:next w:val="904"/>
    <w:link w:val="704"/>
    <w:uiPriority w:val="99"/>
    <w:qFormat/>
    <w:pPr>
      <w:spacing w:after="0" w:line="240" w:lineRule="auto"/>
    </w:pPr>
    <w:tblPr/>
  </w:style>
  <w:style w:type="table" w:styleId="905">
    <w:name w:val="List Table 1 Light - Accent 3"/>
    <w:basedOn w:val="715"/>
    <w:next w:val="905"/>
    <w:link w:val="704"/>
    <w:uiPriority w:val="99"/>
    <w:qFormat/>
    <w:pPr>
      <w:spacing w:after="0" w:line="240" w:lineRule="auto"/>
    </w:pPr>
    <w:tblPr/>
  </w:style>
  <w:style w:type="table" w:styleId="906">
    <w:name w:val="List Table 1 Light - Accent 4"/>
    <w:basedOn w:val="715"/>
    <w:next w:val="906"/>
    <w:link w:val="704"/>
    <w:uiPriority w:val="99"/>
    <w:qFormat/>
    <w:pPr>
      <w:spacing w:after="0" w:line="240" w:lineRule="auto"/>
    </w:pPr>
    <w:tblPr/>
  </w:style>
  <w:style w:type="table" w:styleId="907">
    <w:name w:val="List Table 1 Light - Accent 5"/>
    <w:basedOn w:val="715"/>
    <w:next w:val="907"/>
    <w:link w:val="704"/>
    <w:uiPriority w:val="99"/>
    <w:qFormat/>
    <w:pPr>
      <w:spacing w:after="0" w:line="240" w:lineRule="auto"/>
    </w:pPr>
    <w:tblPr/>
  </w:style>
  <w:style w:type="table" w:styleId="908">
    <w:name w:val="List Table 1 Light - Accent 6"/>
    <w:basedOn w:val="715"/>
    <w:next w:val="908"/>
    <w:link w:val="704"/>
    <w:uiPriority w:val="99"/>
    <w:qFormat/>
    <w:pPr>
      <w:spacing w:after="0" w:line="240" w:lineRule="auto"/>
    </w:pPr>
    <w:tblPr/>
  </w:style>
  <w:style w:type="table" w:styleId="909">
    <w:name w:val="List Table 2"/>
    <w:basedOn w:val="715"/>
    <w:next w:val="909"/>
    <w:link w:val="704"/>
    <w:uiPriority w:val="99"/>
    <w:qFormat/>
    <w:pPr>
      <w:spacing w:after="0" w:line="240" w:lineRule="auto"/>
    </w:pPr>
    <w:tblPr/>
  </w:style>
  <w:style w:type="table" w:styleId="910">
    <w:name w:val="List Table 2 - Accent 1"/>
    <w:basedOn w:val="715"/>
    <w:next w:val="910"/>
    <w:link w:val="704"/>
    <w:uiPriority w:val="99"/>
    <w:qFormat/>
    <w:pPr>
      <w:spacing w:after="0" w:line="240" w:lineRule="auto"/>
    </w:pPr>
    <w:tblPr/>
  </w:style>
  <w:style w:type="table" w:styleId="911">
    <w:name w:val="List Table 2 - Accent 2"/>
    <w:basedOn w:val="715"/>
    <w:next w:val="911"/>
    <w:link w:val="704"/>
    <w:uiPriority w:val="99"/>
    <w:qFormat/>
    <w:pPr>
      <w:spacing w:after="0" w:line="240" w:lineRule="auto"/>
    </w:pPr>
    <w:tblPr/>
  </w:style>
  <w:style w:type="table" w:styleId="912">
    <w:name w:val="List Table 2 - Accent 3"/>
    <w:basedOn w:val="715"/>
    <w:next w:val="912"/>
    <w:link w:val="704"/>
    <w:uiPriority w:val="99"/>
    <w:qFormat/>
    <w:pPr>
      <w:spacing w:after="0" w:line="240" w:lineRule="auto"/>
    </w:pPr>
    <w:tblPr/>
  </w:style>
  <w:style w:type="table" w:styleId="913">
    <w:name w:val="List Table 2 - Accent 4"/>
    <w:basedOn w:val="715"/>
    <w:next w:val="913"/>
    <w:link w:val="704"/>
    <w:uiPriority w:val="99"/>
    <w:qFormat/>
    <w:pPr>
      <w:spacing w:after="0" w:line="240" w:lineRule="auto"/>
    </w:pPr>
    <w:tblPr/>
  </w:style>
  <w:style w:type="table" w:styleId="914">
    <w:name w:val="List Table 2 - Accent 5"/>
    <w:basedOn w:val="715"/>
    <w:next w:val="914"/>
    <w:link w:val="704"/>
    <w:uiPriority w:val="99"/>
    <w:qFormat/>
    <w:pPr>
      <w:spacing w:after="0" w:line="240" w:lineRule="auto"/>
    </w:pPr>
    <w:tblPr/>
  </w:style>
  <w:style w:type="table" w:styleId="915">
    <w:name w:val="List Table 2 - Accent 6"/>
    <w:basedOn w:val="715"/>
    <w:next w:val="915"/>
    <w:link w:val="704"/>
    <w:uiPriority w:val="99"/>
    <w:qFormat/>
    <w:pPr>
      <w:spacing w:after="0" w:line="240" w:lineRule="auto"/>
    </w:pPr>
    <w:tblPr/>
  </w:style>
  <w:style w:type="table" w:styleId="916">
    <w:name w:val="List Table 3"/>
    <w:basedOn w:val="715"/>
    <w:next w:val="916"/>
    <w:link w:val="704"/>
    <w:uiPriority w:val="99"/>
    <w:qFormat/>
    <w:pPr>
      <w:spacing w:after="0" w:line="240" w:lineRule="auto"/>
    </w:pPr>
    <w:tblPr/>
  </w:style>
  <w:style w:type="table" w:styleId="917">
    <w:name w:val="List Table 3 - Accent 1"/>
    <w:basedOn w:val="715"/>
    <w:next w:val="917"/>
    <w:link w:val="704"/>
    <w:uiPriority w:val="99"/>
    <w:qFormat/>
    <w:pPr>
      <w:spacing w:after="0" w:line="240" w:lineRule="auto"/>
    </w:pPr>
    <w:tblPr/>
  </w:style>
  <w:style w:type="table" w:styleId="918">
    <w:name w:val="List Table 3 - Accent 2"/>
    <w:basedOn w:val="715"/>
    <w:next w:val="918"/>
    <w:link w:val="704"/>
    <w:uiPriority w:val="99"/>
    <w:qFormat/>
    <w:pPr>
      <w:spacing w:after="0" w:line="240" w:lineRule="auto"/>
    </w:pPr>
    <w:tblPr/>
  </w:style>
  <w:style w:type="table" w:styleId="919">
    <w:name w:val="List Table 3 - Accent 3"/>
    <w:basedOn w:val="715"/>
    <w:next w:val="919"/>
    <w:link w:val="704"/>
    <w:uiPriority w:val="99"/>
    <w:qFormat/>
    <w:pPr>
      <w:spacing w:after="0" w:line="240" w:lineRule="auto"/>
    </w:pPr>
    <w:tblPr/>
  </w:style>
  <w:style w:type="table" w:styleId="920">
    <w:name w:val="List Table 3 - Accent 4"/>
    <w:basedOn w:val="715"/>
    <w:next w:val="920"/>
    <w:link w:val="704"/>
    <w:uiPriority w:val="99"/>
    <w:qFormat/>
    <w:pPr>
      <w:spacing w:after="0" w:line="240" w:lineRule="auto"/>
    </w:pPr>
    <w:tblPr/>
  </w:style>
  <w:style w:type="table" w:styleId="921">
    <w:name w:val="List Table 3 - Accent 5"/>
    <w:basedOn w:val="715"/>
    <w:next w:val="921"/>
    <w:link w:val="704"/>
    <w:uiPriority w:val="99"/>
    <w:qFormat/>
    <w:pPr>
      <w:spacing w:after="0" w:line="240" w:lineRule="auto"/>
    </w:pPr>
    <w:tblPr/>
  </w:style>
  <w:style w:type="table" w:styleId="922">
    <w:name w:val="List Table 3 - Accent 6"/>
    <w:basedOn w:val="715"/>
    <w:next w:val="922"/>
    <w:link w:val="704"/>
    <w:uiPriority w:val="99"/>
    <w:qFormat/>
    <w:pPr>
      <w:spacing w:after="0" w:line="240" w:lineRule="auto"/>
    </w:pPr>
    <w:tblPr/>
  </w:style>
  <w:style w:type="table" w:styleId="923">
    <w:name w:val="List Table 4"/>
    <w:basedOn w:val="715"/>
    <w:next w:val="923"/>
    <w:link w:val="704"/>
    <w:uiPriority w:val="99"/>
    <w:qFormat/>
    <w:pPr>
      <w:spacing w:after="0" w:line="240" w:lineRule="auto"/>
    </w:pPr>
    <w:tblPr/>
  </w:style>
  <w:style w:type="table" w:styleId="924">
    <w:name w:val="List Table 4 - Accent 1"/>
    <w:basedOn w:val="715"/>
    <w:next w:val="924"/>
    <w:link w:val="704"/>
    <w:uiPriority w:val="99"/>
    <w:qFormat/>
    <w:pPr>
      <w:spacing w:after="0" w:line="240" w:lineRule="auto"/>
    </w:pPr>
    <w:tblPr/>
  </w:style>
  <w:style w:type="table" w:styleId="925">
    <w:name w:val="List Table 4 - Accent 2"/>
    <w:basedOn w:val="715"/>
    <w:next w:val="925"/>
    <w:link w:val="704"/>
    <w:uiPriority w:val="99"/>
    <w:qFormat/>
    <w:pPr>
      <w:spacing w:after="0" w:line="240" w:lineRule="auto"/>
    </w:pPr>
    <w:tblPr/>
  </w:style>
  <w:style w:type="table" w:styleId="926">
    <w:name w:val="List Table 4 - Accent 3"/>
    <w:basedOn w:val="715"/>
    <w:next w:val="926"/>
    <w:link w:val="704"/>
    <w:uiPriority w:val="99"/>
    <w:qFormat/>
    <w:pPr>
      <w:spacing w:after="0" w:line="240" w:lineRule="auto"/>
    </w:pPr>
    <w:tblPr/>
  </w:style>
  <w:style w:type="table" w:styleId="927">
    <w:name w:val="List Table 4 - Accent 4"/>
    <w:basedOn w:val="715"/>
    <w:next w:val="927"/>
    <w:link w:val="704"/>
    <w:uiPriority w:val="99"/>
    <w:qFormat/>
    <w:pPr>
      <w:spacing w:after="0" w:line="240" w:lineRule="auto"/>
    </w:pPr>
    <w:tblPr/>
  </w:style>
  <w:style w:type="table" w:styleId="928">
    <w:name w:val="List Table 4 - Accent 5"/>
    <w:basedOn w:val="715"/>
    <w:next w:val="928"/>
    <w:link w:val="704"/>
    <w:uiPriority w:val="99"/>
    <w:qFormat/>
    <w:pPr>
      <w:spacing w:after="0" w:line="240" w:lineRule="auto"/>
    </w:pPr>
    <w:tblPr/>
  </w:style>
  <w:style w:type="table" w:styleId="929">
    <w:name w:val="List Table 4 - Accent 6"/>
    <w:basedOn w:val="715"/>
    <w:next w:val="929"/>
    <w:link w:val="704"/>
    <w:uiPriority w:val="99"/>
    <w:qFormat/>
    <w:pPr>
      <w:spacing w:after="0" w:line="240" w:lineRule="auto"/>
    </w:pPr>
    <w:tblPr/>
  </w:style>
  <w:style w:type="table" w:styleId="930">
    <w:name w:val="List Table 5 Dark"/>
    <w:basedOn w:val="715"/>
    <w:next w:val="930"/>
    <w:link w:val="704"/>
    <w:uiPriority w:val="99"/>
    <w:qFormat/>
    <w:pPr>
      <w:spacing w:after="0" w:line="240" w:lineRule="auto"/>
    </w:pPr>
    <w:tblPr/>
  </w:style>
  <w:style w:type="table" w:styleId="931">
    <w:name w:val="List Table 5 Dark - Accent 1"/>
    <w:basedOn w:val="715"/>
    <w:next w:val="931"/>
    <w:link w:val="704"/>
    <w:uiPriority w:val="99"/>
    <w:qFormat/>
    <w:pPr>
      <w:spacing w:after="0" w:line="240" w:lineRule="auto"/>
    </w:pPr>
    <w:tblPr/>
  </w:style>
  <w:style w:type="table" w:styleId="932">
    <w:name w:val="List Table 5 Dark - Accent 2"/>
    <w:basedOn w:val="715"/>
    <w:next w:val="932"/>
    <w:link w:val="704"/>
    <w:uiPriority w:val="99"/>
    <w:qFormat/>
    <w:pPr>
      <w:spacing w:after="0" w:line="240" w:lineRule="auto"/>
    </w:pPr>
    <w:tblPr/>
  </w:style>
  <w:style w:type="table" w:styleId="933">
    <w:name w:val="List Table 5 Dark - Accent 3"/>
    <w:basedOn w:val="715"/>
    <w:next w:val="933"/>
    <w:link w:val="704"/>
    <w:uiPriority w:val="99"/>
    <w:qFormat/>
    <w:pPr>
      <w:spacing w:after="0" w:line="240" w:lineRule="auto"/>
    </w:pPr>
    <w:tblPr/>
  </w:style>
  <w:style w:type="table" w:styleId="934">
    <w:name w:val="List Table 5 Dark - Accent 4"/>
    <w:basedOn w:val="715"/>
    <w:next w:val="934"/>
    <w:link w:val="704"/>
    <w:uiPriority w:val="99"/>
    <w:qFormat/>
    <w:pPr>
      <w:spacing w:after="0" w:line="240" w:lineRule="auto"/>
    </w:pPr>
    <w:tblPr/>
  </w:style>
  <w:style w:type="table" w:styleId="935">
    <w:name w:val="List Table 5 Dark - Accent 5"/>
    <w:basedOn w:val="715"/>
    <w:next w:val="935"/>
    <w:link w:val="704"/>
    <w:uiPriority w:val="99"/>
    <w:qFormat/>
    <w:pPr>
      <w:spacing w:after="0" w:line="240" w:lineRule="auto"/>
    </w:pPr>
    <w:tblPr/>
  </w:style>
  <w:style w:type="table" w:styleId="936">
    <w:name w:val="List Table 5 Dark - Accent 6"/>
    <w:basedOn w:val="715"/>
    <w:next w:val="936"/>
    <w:link w:val="704"/>
    <w:uiPriority w:val="99"/>
    <w:qFormat/>
    <w:pPr>
      <w:spacing w:after="0" w:line="240" w:lineRule="auto"/>
    </w:pPr>
    <w:tblPr/>
  </w:style>
  <w:style w:type="table" w:styleId="937">
    <w:name w:val="List Table 6 Colorful"/>
    <w:basedOn w:val="715"/>
    <w:next w:val="937"/>
    <w:link w:val="704"/>
    <w:uiPriority w:val="99"/>
    <w:qFormat/>
    <w:pPr>
      <w:spacing w:after="0" w:line="240" w:lineRule="auto"/>
    </w:pPr>
    <w:tblPr/>
  </w:style>
  <w:style w:type="table" w:styleId="938">
    <w:name w:val="List Table 6 Colorful - Accent 1"/>
    <w:basedOn w:val="715"/>
    <w:next w:val="938"/>
    <w:link w:val="704"/>
    <w:uiPriority w:val="99"/>
    <w:qFormat/>
    <w:pPr>
      <w:spacing w:after="0" w:line="240" w:lineRule="auto"/>
    </w:pPr>
    <w:tblPr/>
  </w:style>
  <w:style w:type="table" w:styleId="939">
    <w:name w:val="List Table 6 Colorful - Accent 2"/>
    <w:basedOn w:val="715"/>
    <w:next w:val="939"/>
    <w:link w:val="704"/>
    <w:uiPriority w:val="99"/>
    <w:qFormat/>
    <w:pPr>
      <w:spacing w:after="0" w:line="240" w:lineRule="auto"/>
    </w:pPr>
    <w:tblPr/>
  </w:style>
  <w:style w:type="table" w:styleId="940">
    <w:name w:val="List Table 6 Colorful - Accent 3"/>
    <w:basedOn w:val="715"/>
    <w:next w:val="940"/>
    <w:link w:val="704"/>
    <w:uiPriority w:val="99"/>
    <w:qFormat/>
    <w:pPr>
      <w:spacing w:after="0" w:line="240" w:lineRule="auto"/>
    </w:pPr>
    <w:tblPr/>
  </w:style>
  <w:style w:type="table" w:styleId="941">
    <w:name w:val="List Table 6 Colorful - Accent 4"/>
    <w:basedOn w:val="715"/>
    <w:next w:val="941"/>
    <w:link w:val="704"/>
    <w:uiPriority w:val="99"/>
    <w:qFormat/>
    <w:pPr>
      <w:spacing w:after="0" w:line="240" w:lineRule="auto"/>
    </w:pPr>
    <w:tblPr/>
  </w:style>
  <w:style w:type="table" w:styleId="942">
    <w:name w:val="List Table 6 Colorful - Accent 5"/>
    <w:basedOn w:val="715"/>
    <w:next w:val="942"/>
    <w:link w:val="704"/>
    <w:uiPriority w:val="99"/>
    <w:qFormat/>
    <w:pPr>
      <w:spacing w:after="0" w:line="240" w:lineRule="auto"/>
    </w:pPr>
    <w:tblPr/>
  </w:style>
  <w:style w:type="table" w:styleId="943">
    <w:name w:val="List Table 6 Colorful - Accent 6"/>
    <w:basedOn w:val="715"/>
    <w:next w:val="943"/>
    <w:link w:val="704"/>
    <w:uiPriority w:val="99"/>
    <w:qFormat/>
    <w:pPr>
      <w:spacing w:after="0" w:line="240" w:lineRule="auto"/>
    </w:pPr>
    <w:tblPr/>
  </w:style>
  <w:style w:type="table" w:styleId="944">
    <w:name w:val="List Table 7 Colorful"/>
    <w:basedOn w:val="715"/>
    <w:next w:val="944"/>
    <w:link w:val="704"/>
    <w:uiPriority w:val="99"/>
    <w:qFormat/>
    <w:pPr>
      <w:spacing w:after="0" w:line="240" w:lineRule="auto"/>
    </w:pPr>
    <w:tblPr/>
  </w:style>
  <w:style w:type="table" w:styleId="945">
    <w:name w:val="List Table 7 Colorful - Accent 1"/>
    <w:basedOn w:val="715"/>
    <w:next w:val="945"/>
    <w:link w:val="704"/>
    <w:uiPriority w:val="99"/>
    <w:qFormat/>
    <w:pPr>
      <w:spacing w:after="0" w:line="240" w:lineRule="auto"/>
    </w:pPr>
    <w:tblPr/>
  </w:style>
  <w:style w:type="table" w:styleId="946">
    <w:name w:val="List Table 7 Colorful - Accent 2"/>
    <w:basedOn w:val="715"/>
    <w:next w:val="946"/>
    <w:link w:val="704"/>
    <w:uiPriority w:val="99"/>
    <w:qFormat/>
    <w:pPr>
      <w:spacing w:after="0" w:line="240" w:lineRule="auto"/>
    </w:pPr>
    <w:tblPr/>
  </w:style>
  <w:style w:type="table" w:styleId="947">
    <w:name w:val="List Table 7 Colorful - Accent 3"/>
    <w:basedOn w:val="715"/>
    <w:next w:val="947"/>
    <w:link w:val="704"/>
    <w:uiPriority w:val="99"/>
    <w:qFormat/>
    <w:pPr>
      <w:spacing w:after="0" w:line="240" w:lineRule="auto"/>
    </w:pPr>
    <w:tblPr/>
  </w:style>
  <w:style w:type="table" w:styleId="948">
    <w:name w:val="List Table 7 Colorful - Accent 4"/>
    <w:basedOn w:val="715"/>
    <w:next w:val="948"/>
    <w:link w:val="704"/>
    <w:uiPriority w:val="99"/>
    <w:qFormat/>
    <w:pPr>
      <w:spacing w:after="0" w:line="240" w:lineRule="auto"/>
    </w:pPr>
    <w:tblPr/>
  </w:style>
  <w:style w:type="table" w:styleId="949">
    <w:name w:val="List Table 7 Colorful - Accent 5"/>
    <w:basedOn w:val="715"/>
    <w:next w:val="949"/>
    <w:link w:val="704"/>
    <w:uiPriority w:val="99"/>
    <w:qFormat/>
    <w:pPr>
      <w:spacing w:after="0" w:line="240" w:lineRule="auto"/>
    </w:pPr>
    <w:tblPr/>
  </w:style>
  <w:style w:type="table" w:styleId="950">
    <w:name w:val="List Table 7 Colorful - Accent 6"/>
    <w:basedOn w:val="715"/>
    <w:next w:val="950"/>
    <w:link w:val="704"/>
    <w:uiPriority w:val="99"/>
    <w:qFormat/>
    <w:pPr>
      <w:spacing w:after="0" w:line="240" w:lineRule="auto"/>
    </w:pPr>
    <w:tblPr/>
  </w:style>
  <w:style w:type="table" w:styleId="951">
    <w:name w:val="Lined - Accent"/>
    <w:basedOn w:val="715"/>
    <w:next w:val="951"/>
    <w:link w:val="704"/>
    <w:uiPriority w:val="99"/>
    <w:qFormat/>
    <w:pPr>
      <w:spacing w:after="0" w:line="240" w:lineRule="auto"/>
    </w:pPr>
    <w:rPr>
      <w:color w:val="404040"/>
    </w:rPr>
    <w:tblPr/>
  </w:style>
  <w:style w:type="table" w:styleId="952">
    <w:name w:val="Lined - Accent 1"/>
    <w:basedOn w:val="715"/>
    <w:next w:val="952"/>
    <w:link w:val="704"/>
    <w:uiPriority w:val="99"/>
    <w:qFormat/>
    <w:pPr>
      <w:spacing w:after="0" w:line="240" w:lineRule="auto"/>
    </w:pPr>
    <w:rPr>
      <w:color w:val="404040"/>
    </w:rPr>
    <w:tblPr/>
  </w:style>
  <w:style w:type="table" w:styleId="953">
    <w:name w:val="Lined - Accent 2"/>
    <w:basedOn w:val="715"/>
    <w:next w:val="953"/>
    <w:link w:val="704"/>
    <w:uiPriority w:val="99"/>
    <w:qFormat/>
    <w:pPr>
      <w:spacing w:after="0" w:line="240" w:lineRule="auto"/>
    </w:pPr>
    <w:rPr>
      <w:color w:val="404040"/>
    </w:rPr>
    <w:tblPr/>
  </w:style>
  <w:style w:type="table" w:styleId="954">
    <w:name w:val="Lined - Accent 3"/>
    <w:basedOn w:val="715"/>
    <w:next w:val="954"/>
    <w:link w:val="704"/>
    <w:uiPriority w:val="99"/>
    <w:qFormat/>
    <w:pPr>
      <w:spacing w:after="0" w:line="240" w:lineRule="auto"/>
    </w:pPr>
    <w:rPr>
      <w:color w:val="404040"/>
    </w:rPr>
    <w:tblPr/>
  </w:style>
  <w:style w:type="table" w:styleId="955">
    <w:name w:val="Lined - Accent 4"/>
    <w:basedOn w:val="715"/>
    <w:next w:val="955"/>
    <w:link w:val="704"/>
    <w:uiPriority w:val="99"/>
    <w:qFormat/>
    <w:pPr>
      <w:spacing w:after="0" w:line="240" w:lineRule="auto"/>
    </w:pPr>
    <w:rPr>
      <w:color w:val="404040"/>
    </w:rPr>
    <w:tblPr/>
  </w:style>
  <w:style w:type="table" w:styleId="956">
    <w:name w:val="Lined - Accent 5"/>
    <w:basedOn w:val="715"/>
    <w:next w:val="956"/>
    <w:link w:val="704"/>
    <w:uiPriority w:val="99"/>
    <w:qFormat/>
    <w:pPr>
      <w:spacing w:after="0" w:line="240" w:lineRule="auto"/>
    </w:pPr>
    <w:rPr>
      <w:color w:val="404040"/>
    </w:rPr>
    <w:tblPr/>
  </w:style>
  <w:style w:type="table" w:styleId="957">
    <w:name w:val="Lined - Accent 6"/>
    <w:basedOn w:val="715"/>
    <w:next w:val="957"/>
    <w:link w:val="704"/>
    <w:uiPriority w:val="99"/>
    <w:qFormat/>
    <w:pPr>
      <w:spacing w:after="0" w:line="240" w:lineRule="auto"/>
    </w:pPr>
    <w:rPr>
      <w:color w:val="404040"/>
    </w:rPr>
    <w:tblPr/>
  </w:style>
  <w:style w:type="table" w:styleId="958">
    <w:name w:val="Bordered &amp; Lined - Accent"/>
    <w:basedOn w:val="715"/>
    <w:next w:val="958"/>
    <w:link w:val="704"/>
    <w:uiPriority w:val="99"/>
    <w:qFormat/>
    <w:pPr>
      <w:spacing w:after="0" w:line="240" w:lineRule="auto"/>
    </w:pPr>
    <w:rPr>
      <w:color w:val="404040"/>
    </w:rPr>
    <w:tblPr/>
  </w:style>
  <w:style w:type="table" w:styleId="959">
    <w:name w:val="Bordered &amp; Lined - Accent 1"/>
    <w:basedOn w:val="715"/>
    <w:next w:val="959"/>
    <w:link w:val="704"/>
    <w:uiPriority w:val="99"/>
    <w:qFormat/>
    <w:pPr>
      <w:spacing w:after="0" w:line="240" w:lineRule="auto"/>
    </w:pPr>
    <w:rPr>
      <w:color w:val="404040"/>
    </w:rPr>
    <w:tblPr/>
  </w:style>
  <w:style w:type="table" w:styleId="960">
    <w:name w:val="Bordered &amp; Lined - Accent 2"/>
    <w:basedOn w:val="715"/>
    <w:next w:val="960"/>
    <w:link w:val="704"/>
    <w:uiPriority w:val="99"/>
    <w:qFormat/>
    <w:pPr>
      <w:spacing w:after="0" w:line="240" w:lineRule="auto"/>
    </w:pPr>
    <w:rPr>
      <w:color w:val="404040"/>
    </w:rPr>
    <w:tblPr/>
  </w:style>
  <w:style w:type="table" w:styleId="961">
    <w:name w:val="Bordered &amp; Lined - Accent 3"/>
    <w:basedOn w:val="715"/>
    <w:next w:val="961"/>
    <w:link w:val="704"/>
    <w:uiPriority w:val="99"/>
    <w:qFormat/>
    <w:pPr>
      <w:spacing w:after="0" w:line="240" w:lineRule="auto"/>
    </w:pPr>
    <w:rPr>
      <w:color w:val="404040"/>
    </w:rPr>
    <w:tblPr/>
  </w:style>
  <w:style w:type="table" w:styleId="962">
    <w:name w:val="Bordered &amp; Lined - Accent 4"/>
    <w:basedOn w:val="715"/>
    <w:next w:val="962"/>
    <w:link w:val="704"/>
    <w:uiPriority w:val="99"/>
    <w:qFormat/>
    <w:pPr>
      <w:spacing w:after="0" w:line="240" w:lineRule="auto"/>
    </w:pPr>
    <w:rPr>
      <w:color w:val="404040"/>
    </w:rPr>
    <w:tblPr/>
  </w:style>
  <w:style w:type="table" w:styleId="963">
    <w:name w:val="Bordered &amp; Lined - Accent 5"/>
    <w:basedOn w:val="715"/>
    <w:next w:val="963"/>
    <w:link w:val="704"/>
    <w:uiPriority w:val="99"/>
    <w:qFormat/>
    <w:pPr>
      <w:spacing w:after="0" w:line="240" w:lineRule="auto"/>
    </w:pPr>
    <w:rPr>
      <w:color w:val="404040"/>
    </w:rPr>
    <w:tblPr/>
  </w:style>
  <w:style w:type="table" w:styleId="964">
    <w:name w:val="Bordered &amp; Lined - Accent 6"/>
    <w:basedOn w:val="715"/>
    <w:next w:val="964"/>
    <w:link w:val="704"/>
    <w:uiPriority w:val="99"/>
    <w:qFormat/>
    <w:pPr>
      <w:spacing w:after="0" w:line="240" w:lineRule="auto"/>
    </w:pPr>
    <w:rPr>
      <w:color w:val="404040"/>
    </w:rPr>
    <w:tblPr/>
  </w:style>
  <w:style w:type="table" w:styleId="965">
    <w:name w:val="Bordered"/>
    <w:basedOn w:val="715"/>
    <w:next w:val="965"/>
    <w:link w:val="704"/>
    <w:uiPriority w:val="99"/>
    <w:qFormat/>
    <w:pPr>
      <w:spacing w:after="0" w:line="240" w:lineRule="auto"/>
    </w:pPr>
    <w:tblPr/>
  </w:style>
  <w:style w:type="table" w:styleId="966">
    <w:name w:val="Bordered - Accent 1"/>
    <w:basedOn w:val="715"/>
    <w:next w:val="966"/>
    <w:link w:val="704"/>
    <w:uiPriority w:val="99"/>
    <w:qFormat/>
    <w:pPr>
      <w:spacing w:after="0" w:line="240" w:lineRule="auto"/>
    </w:pPr>
    <w:tblPr/>
  </w:style>
  <w:style w:type="table" w:styleId="967">
    <w:name w:val="Bordered - Accent 2"/>
    <w:basedOn w:val="715"/>
    <w:next w:val="967"/>
    <w:link w:val="704"/>
    <w:uiPriority w:val="99"/>
    <w:qFormat/>
    <w:pPr>
      <w:spacing w:after="0" w:line="240" w:lineRule="auto"/>
    </w:pPr>
    <w:tblPr/>
  </w:style>
  <w:style w:type="table" w:styleId="968">
    <w:name w:val="Bordered - Accent 3"/>
    <w:basedOn w:val="715"/>
    <w:next w:val="968"/>
    <w:link w:val="704"/>
    <w:uiPriority w:val="99"/>
    <w:qFormat/>
    <w:pPr>
      <w:spacing w:after="0" w:line="240" w:lineRule="auto"/>
    </w:pPr>
    <w:tblPr/>
  </w:style>
  <w:style w:type="table" w:styleId="969">
    <w:name w:val="Bordered - Accent 4"/>
    <w:basedOn w:val="715"/>
    <w:next w:val="969"/>
    <w:link w:val="704"/>
    <w:uiPriority w:val="99"/>
    <w:qFormat/>
    <w:pPr>
      <w:spacing w:after="0" w:line="240" w:lineRule="auto"/>
    </w:pPr>
    <w:tblPr/>
  </w:style>
  <w:style w:type="table" w:styleId="970">
    <w:name w:val="Bordered - Accent 5"/>
    <w:basedOn w:val="715"/>
    <w:next w:val="970"/>
    <w:link w:val="704"/>
    <w:uiPriority w:val="99"/>
    <w:qFormat/>
    <w:pPr>
      <w:spacing w:after="0" w:line="240" w:lineRule="auto"/>
    </w:pPr>
    <w:tblPr/>
  </w:style>
  <w:style w:type="table" w:styleId="971">
    <w:name w:val="Bordered - Accent 6"/>
    <w:basedOn w:val="715"/>
    <w:next w:val="971"/>
    <w:link w:val="704"/>
    <w:uiPriority w:val="99"/>
    <w:qFormat/>
    <w:pPr>
      <w:spacing w:after="0" w:line="240" w:lineRule="auto"/>
    </w:pPr>
    <w:tblPr/>
  </w:style>
  <w:style w:type="character" w:styleId="972">
    <w:name w:val="Footnote Text Char"/>
    <w:next w:val="972"/>
    <w:link w:val="704"/>
    <w:uiPriority w:val="99"/>
    <w:qFormat/>
    <w:rPr>
      <w:sz w:val="18"/>
    </w:rPr>
  </w:style>
  <w:style w:type="character" w:styleId="973">
    <w:name w:val="Endnote Text Char"/>
    <w:next w:val="973"/>
    <w:link w:val="704"/>
    <w:uiPriority w:val="99"/>
    <w:qFormat/>
    <w:rPr>
      <w:sz w:val="20"/>
    </w:rPr>
  </w:style>
  <w:style w:type="paragraph" w:styleId="974">
    <w:name w:val="TOC Heading"/>
    <w:next w:val="974"/>
    <w:link w:val="704"/>
    <w:uiPriority w:val="39"/>
    <w:unhideWhenUsed/>
    <w:qFormat/>
    <w:rPr>
      <w:rFonts w:ascii="Times New Roman" w:hAnsi="Times New Roman" w:eastAsia="宋体" w:cs="Times New Roman"/>
    </w:rPr>
  </w:style>
  <w:style w:type="paragraph" w:styleId="975">
    <w:name w:val="List Paragraph"/>
    <w:basedOn w:val="704"/>
    <w:next w:val="975"/>
    <w:link w:val="976"/>
    <w:uiPriority w:val="34"/>
    <w:qFormat/>
    <w:pPr>
      <w:ind w:firstLine="420"/>
    </w:pPr>
  </w:style>
  <w:style w:type="character" w:styleId="976">
    <w:name w:val="列出段落 Char"/>
    <w:next w:val="976"/>
    <w:link w:val="975"/>
    <w:uiPriority w:val="34"/>
    <w:qFormat/>
    <w:rPr>
      <w:rFonts w:ascii="Times New Roman" w:hAnsi="Times New Roman" w:eastAsia="宋体" w:cs="Times New Roman"/>
      <w:szCs w:val="24"/>
    </w:rPr>
  </w:style>
  <w:style w:type="paragraph" w:styleId="977">
    <w:name w:val="_Style 18"/>
    <w:basedOn w:val="704"/>
    <w:next w:val="975"/>
    <w:link w:val="704"/>
    <w:uiPriority w:val="34"/>
    <w:qFormat/>
    <w:pPr>
      <w:ind w:firstLine="420"/>
    </w:pPr>
    <w:rPr>
      <w:rFonts w:ascii="Calibri" w:hAnsi="Calibri"/>
      <w:szCs w:val="22"/>
    </w:rPr>
  </w:style>
  <w:style w:type="character" w:styleId="978">
    <w:name w:val="htd0"/>
    <w:basedOn w:val="714"/>
    <w:next w:val="978"/>
    <w:link w:val="704"/>
    <w:qFormat/>
  </w:style>
  <w:style w:type="character" w:styleId="979">
    <w:name w:val="标题 1 Char"/>
    <w:basedOn w:val="714"/>
    <w:next w:val="979"/>
    <w:link w:val="704"/>
    <w:uiPriority w:val="9"/>
    <w:qFormat/>
    <w:rPr>
      <w:rFonts w:ascii="Times New Roman" w:hAnsi="Times New Roman" w:eastAsia="宋体" w:cs="Times New Roman"/>
      <w:b/>
      <w:bCs/>
      <w:sz w:val="44"/>
      <w:szCs w:val="44"/>
    </w:rPr>
  </w:style>
  <w:style w:type="character" w:styleId="980">
    <w:name w:val="标题 3 Char"/>
    <w:basedOn w:val="714"/>
    <w:next w:val="980"/>
    <w:link w:val="704"/>
    <w:uiPriority w:val="9"/>
    <w:qFormat/>
    <w:rPr>
      <w:rFonts w:ascii="Times New Roman" w:hAnsi="Times New Roman" w:eastAsia="宋体" w:cs="Times New Roman"/>
      <w:b/>
      <w:bCs/>
      <w:sz w:val="32"/>
      <w:szCs w:val="32"/>
    </w:rPr>
  </w:style>
  <w:style w:type="character" w:styleId="981">
    <w:name w:val="标题 4 Char"/>
    <w:basedOn w:val="714"/>
    <w:next w:val="981"/>
    <w:link w:val="704"/>
    <w:uiPriority w:val="9"/>
    <w:semiHidden/>
    <w:qFormat/>
    <w:rPr>
      <w:rFonts w:ascii="等线 Light" w:hAnsi="等线 Light" w:eastAsia="Arial" w:cs="Times New Roman"/>
      <w:b/>
      <w:bCs/>
      <w:sz w:val="28"/>
      <w:szCs w:val="28"/>
    </w:rPr>
  </w:style>
  <w:style w:type="character" w:styleId="982">
    <w:name w:val="标题 5 Char"/>
    <w:basedOn w:val="714"/>
    <w:next w:val="982"/>
    <w:link w:val="704"/>
    <w:uiPriority w:val="9"/>
    <w:semiHidden/>
    <w:qFormat/>
    <w:rPr>
      <w:rFonts w:ascii="Times New Roman" w:hAnsi="Times New Roman" w:eastAsia="宋体" w:cs="Times New Roman"/>
      <w:b/>
      <w:bCs/>
      <w:sz w:val="28"/>
      <w:szCs w:val="28"/>
    </w:rPr>
  </w:style>
  <w:style w:type="character" w:styleId="983">
    <w:name w:val="标题 6 Char"/>
    <w:basedOn w:val="714"/>
    <w:next w:val="983"/>
    <w:link w:val="704"/>
    <w:uiPriority w:val="9"/>
    <w:semiHidden/>
    <w:qFormat/>
    <w:rPr>
      <w:rFonts w:ascii="等线 Light" w:hAnsi="等线 Light" w:eastAsia="Arial" w:cs="Times New Roman"/>
      <w:b/>
      <w:bCs/>
      <w:sz w:val="24"/>
      <w:szCs w:val="24"/>
    </w:rPr>
  </w:style>
  <w:style w:type="character" w:styleId="984">
    <w:name w:val="标题 7 Char"/>
    <w:basedOn w:val="714"/>
    <w:next w:val="984"/>
    <w:link w:val="704"/>
    <w:uiPriority w:val="9"/>
    <w:semiHidden/>
    <w:qFormat/>
    <w:rPr>
      <w:rFonts w:ascii="Times New Roman" w:hAnsi="Times New Roman" w:eastAsia="宋体" w:cs="Times New Roman"/>
      <w:b/>
      <w:bCs/>
      <w:sz w:val="24"/>
      <w:szCs w:val="24"/>
    </w:rPr>
  </w:style>
  <w:style w:type="character" w:styleId="985">
    <w:name w:val="标题 8 Char"/>
    <w:basedOn w:val="714"/>
    <w:next w:val="985"/>
    <w:link w:val="704"/>
    <w:uiPriority w:val="9"/>
    <w:semiHidden/>
    <w:qFormat/>
    <w:rPr>
      <w:rFonts w:ascii="等线 Light" w:hAnsi="等线 Light" w:eastAsia="Arial" w:cs="Times New Roman"/>
      <w:sz w:val="24"/>
      <w:szCs w:val="24"/>
    </w:rPr>
  </w:style>
  <w:style w:type="character" w:styleId="986">
    <w:name w:val="标题 9 Char"/>
    <w:basedOn w:val="714"/>
    <w:next w:val="986"/>
    <w:link w:val="704"/>
    <w:uiPriority w:val="9"/>
    <w:semiHidden/>
    <w:qFormat/>
    <w:rPr>
      <w:rFonts w:ascii="等线 Light" w:hAnsi="等线 Light" w:eastAsia="Arial" w:cs="Times New Roman"/>
      <w:szCs w:val="21"/>
    </w:rPr>
  </w:style>
  <w:style w:type="paragraph" w:styleId="987">
    <w:name w:val="_Style 31"/>
    <w:basedOn w:val="704"/>
    <w:next w:val="975"/>
    <w:link w:val="704"/>
    <w:uiPriority w:val="34"/>
    <w:qFormat/>
    <w:pPr>
      <w:ind w:firstLine="420"/>
    </w:pPr>
    <w:rPr>
      <w:rFonts w:ascii="Calibri" w:hAnsi="Calibri"/>
      <w:szCs w:val="22"/>
    </w:rPr>
  </w:style>
  <w:style w:type="character" w:styleId="988">
    <w:name w:val="style31"/>
    <w:next w:val="988"/>
    <w:link w:val="704"/>
    <w:qFormat/>
    <w:rPr>
      <w:sz w:val="21"/>
      <w:szCs w:val="21"/>
    </w:rPr>
  </w:style>
  <w:style w:type="character" w:styleId="989">
    <w:name w:val="页脚 字符"/>
    <w:next w:val="989"/>
    <w:link w:val="704"/>
    <w:uiPriority w:val="99"/>
    <w:qFormat/>
    <w:rPr>
      <w:sz w:val="18"/>
    </w:rPr>
  </w:style>
  <w:style w:type="character" w:styleId="990">
    <w:name w:val="正文文本缩进 Char4"/>
    <w:next w:val="990"/>
    <w:link w:val="704"/>
    <w:qFormat/>
    <w:rPr>
      <w:rFonts w:ascii="KaiTi_GB2312" w:eastAsia="KaiTi_GB2312"/>
      <w:sz w:val="32"/>
    </w:rPr>
  </w:style>
  <w:style w:type="character" w:styleId="991">
    <w:name w:val="普通文字 Char Char Char"/>
    <w:next w:val="991"/>
    <w:link w:val="704"/>
    <w:qFormat/>
    <w:rPr>
      <w:rFonts w:ascii="宋体" w:hAnsi="Courier New" w:eastAsia="宋体" w:cs="Courier New"/>
      <w:sz w:val="21"/>
      <w:szCs w:val="21"/>
      <w:lang w:val="en-US" w:eastAsia="zh-CN" w:bidi="ar-SA"/>
    </w:rPr>
  </w:style>
  <w:style w:type="character" w:styleId="992">
    <w:name w:val="段落 Char1"/>
    <w:next w:val="992"/>
    <w:link w:val="993"/>
    <w:qFormat/>
    <w:rPr>
      <w:rFonts w:eastAsia="仿宋_GB2312"/>
      <w:sz w:val="24"/>
      <w:szCs w:val="24"/>
    </w:rPr>
  </w:style>
  <w:style w:type="paragraph" w:styleId="993">
    <w:name w:val="段落"/>
    <w:next w:val="993"/>
    <w:link w:val="992"/>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994">
    <w:name w:val="批注框文本 Char4"/>
    <w:next w:val="994"/>
    <w:link w:val="704"/>
    <w:qFormat/>
    <w:rPr>
      <w:sz w:val="18"/>
      <w:szCs w:val="18"/>
    </w:rPr>
  </w:style>
  <w:style w:type="character" w:styleId="995">
    <w:name w:val="纯文本 Char3"/>
    <w:next w:val="995"/>
    <w:link w:val="704"/>
    <w:qFormat/>
    <w:rPr>
      <w:rFonts w:ascii="宋体" w:hAnsi="Courier New" w:cs="Courier New"/>
      <w:szCs w:val="21"/>
    </w:rPr>
  </w:style>
  <w:style w:type="character" w:styleId="996">
    <w:name w:val="_正文段落 Char Char"/>
    <w:next w:val="996"/>
    <w:link w:val="997"/>
    <w:qFormat/>
    <w:rPr>
      <w:rFonts w:ascii="宋体" w:hAnsi="宋体"/>
      <w:sz w:val="24"/>
      <w:szCs w:val="28"/>
    </w:rPr>
  </w:style>
  <w:style w:type="paragraph" w:styleId="997">
    <w:name w:val="_正文段落"/>
    <w:basedOn w:val="704"/>
    <w:next w:val="997"/>
    <w:link w:val="996"/>
    <w:qFormat/>
    <w:pPr>
      <w:ind w:firstLine="480"/>
      <w:spacing w:line="360" w:lineRule="auto"/>
    </w:pPr>
    <w:rPr>
      <w:rFonts w:ascii="宋体" w:hAnsi="宋体" w:eastAsia="Arial" w:cs="Times New Roman"/>
      <w:sz w:val="24"/>
      <w:szCs w:val="28"/>
    </w:rPr>
  </w:style>
  <w:style w:type="character" w:styleId="998">
    <w:name w:val="正文文本 Char4"/>
    <w:next w:val="998"/>
    <w:link w:val="704"/>
    <w:qFormat/>
    <w:rPr>
      <w:rFonts w:ascii="KaiTi_GB2312" w:hAnsi="Arial" w:eastAsia="KaiTi_GB2312"/>
      <w:sz w:val="28"/>
    </w:rPr>
  </w:style>
  <w:style w:type="character" w:styleId="999">
    <w:name w:val="标题 2 字符"/>
    <w:next w:val="999"/>
    <w:link w:val="704"/>
    <w:qFormat/>
    <w:rPr>
      <w:rFonts w:ascii="幼圆" w:hAnsi="Arial" w:eastAsia="KaiTi_GB2312"/>
      <w:b/>
      <w:sz w:val="44"/>
    </w:rPr>
  </w:style>
  <w:style w:type="character" w:styleId="1000">
    <w:name w:val="font"/>
    <w:basedOn w:val="714"/>
    <w:next w:val="1000"/>
    <w:link w:val="704"/>
    <w:qFormat/>
  </w:style>
  <w:style w:type="character" w:styleId="1001">
    <w:name w:val="pt9-hui-line201"/>
    <w:next w:val="1001"/>
    <w:link w:val="704"/>
    <w:qFormat/>
    <w:rPr>
      <w:color w:val="333333"/>
      <w:spacing w:val="300"/>
      <w:sz w:val="18"/>
      <w:szCs w:val="18"/>
      <w:u w:val="none"/>
    </w:rPr>
  </w:style>
  <w:style w:type="character" w:styleId="1002">
    <w:name w:val="正文文本缩进 2 Char4"/>
    <w:next w:val="1002"/>
    <w:link w:val="704"/>
    <w:qFormat/>
    <w:rPr>
      <w:rFonts w:ascii="KaiTi_GB2312" w:eastAsia="KaiTi_GB2312"/>
      <w:sz w:val="28"/>
      <w:szCs w:val="28"/>
    </w:rPr>
  </w:style>
  <w:style w:type="character" w:styleId="1003">
    <w:name w:val="批注主题 Char4"/>
    <w:next w:val="1003"/>
    <w:link w:val="704"/>
    <w:uiPriority w:val="99"/>
    <w:qFormat/>
    <w:rPr>
      <w:rFonts w:ascii="Calibri" w:hAnsi="Calibri"/>
      <w:b/>
      <w:bCs/>
    </w:rPr>
  </w:style>
  <w:style w:type="character" w:styleId="1004">
    <w:name w:val="批注文字 Char4"/>
    <w:next w:val="1004"/>
    <w:link w:val="704"/>
    <w:uiPriority w:val="99"/>
    <w:qFormat/>
    <w:rPr>
      <w:rFonts w:ascii="Calibri" w:hAnsi="Calibri"/>
    </w:rPr>
  </w:style>
  <w:style w:type="character" w:styleId="1005">
    <w:name w:val="样式 正文文本缩进 + 左  0 字符 Char Char"/>
    <w:next w:val="1005"/>
    <w:link w:val="1006"/>
    <w:qFormat/>
    <w:rPr>
      <w:rFonts w:cs="宋体"/>
      <w:sz w:val="24"/>
    </w:rPr>
  </w:style>
  <w:style w:type="paragraph" w:styleId="1006">
    <w:name w:val="样式 正文文本缩进 + 左  0 字符"/>
    <w:basedOn w:val="750"/>
    <w:next w:val="1006"/>
    <w:link w:val="1005"/>
    <w:qFormat/>
    <w:pPr>
      <w:ind w:firstLine="250"/>
      <w:spacing w:line="360" w:lineRule="auto"/>
    </w:pPr>
    <w:rPr>
      <w:rFonts w:ascii="等线" w:eastAsia="Arial" w:cs="宋体"/>
      <w:sz w:val="24"/>
    </w:rPr>
  </w:style>
  <w:style w:type="character" w:styleId="1007">
    <w:name w:val="带缩进的正文 Char Char"/>
    <w:next w:val="1007"/>
    <w:link w:val="1008"/>
    <w:qFormat/>
    <w:rPr>
      <w:rFonts w:ascii="Calibri" w:hAnsi="Calibri"/>
      <w:sz w:val="24"/>
    </w:rPr>
  </w:style>
  <w:style w:type="paragraph" w:styleId="1008">
    <w:name w:val="带缩进的正文"/>
    <w:basedOn w:val="704"/>
    <w:next w:val="1008"/>
    <w:link w:val="1007"/>
    <w:qFormat/>
    <w:pPr>
      <w:ind w:firstLine="480"/>
      <w:spacing w:line="360" w:lineRule="auto"/>
    </w:pPr>
    <w:rPr>
      <w:rFonts w:ascii="Calibri" w:hAnsi="Calibri" w:eastAsia="Arial" w:cs="Times New Roman"/>
      <w:sz w:val="24"/>
      <w:szCs w:val="22"/>
    </w:rPr>
  </w:style>
  <w:style w:type="character" w:styleId="1009">
    <w:name w:val="bodybold1"/>
    <w:next w:val="1009"/>
    <w:link w:val="704"/>
    <w:qFormat/>
    <w:rPr>
      <w:rFonts w:ascii="Taipei" w:hAnsi="Taipei"/>
      <w:b/>
      <w:bCs/>
      <w:color w:val="0066ff"/>
      <w:sz w:val="26"/>
      <w:szCs w:val="26"/>
      <w:u w:val="none"/>
    </w:rPr>
  </w:style>
  <w:style w:type="character" w:styleId="1010">
    <w:name w:val="flname8"/>
    <w:basedOn w:val="714"/>
    <w:next w:val="1010"/>
    <w:link w:val="704"/>
    <w:qFormat/>
  </w:style>
  <w:style w:type="character" w:styleId="1011">
    <w:name w:val="正文（首行缩进两字） Char Char"/>
    <w:next w:val="1011"/>
    <w:link w:val="704"/>
    <w:qFormat/>
    <w:rPr>
      <w:rFonts w:eastAsia="宋体"/>
      <w:sz w:val="24"/>
      <w:lang w:val="en-US" w:eastAsia="zh-CN" w:bidi="ar-SA"/>
    </w:rPr>
  </w:style>
  <w:style w:type="character" w:styleId="1012">
    <w:name w:val="标题 3 Char Char"/>
    <w:next w:val="1012"/>
    <w:link w:val="704"/>
    <w:qFormat/>
    <w:rPr>
      <w:rFonts w:eastAsia="宋体"/>
      <w:b/>
      <w:sz w:val="32"/>
      <w:lang w:val="en-US" w:eastAsia="zh-CN" w:bidi="ar-SA"/>
    </w:rPr>
  </w:style>
  <w:style w:type="character" w:styleId="1013">
    <w:name w:val="样式6 Char Char"/>
    <w:next w:val="1013"/>
    <w:link w:val="1014"/>
    <w:qFormat/>
    <w:rPr>
      <w:rFonts w:ascii="宋体" w:hAnsi="宋体"/>
      <w:sz w:val="28"/>
      <w:szCs w:val="28"/>
    </w:rPr>
  </w:style>
  <w:style w:type="paragraph" w:styleId="1014">
    <w:name w:val="样式6"/>
    <w:basedOn w:val="704"/>
    <w:next w:val="1014"/>
    <w:link w:val="1013"/>
    <w:qFormat/>
    <w:pPr>
      <w:ind w:left="980" w:hanging="420"/>
      <w:spacing w:line="360" w:lineRule="auto"/>
    </w:pPr>
    <w:rPr>
      <w:rFonts w:ascii="宋体" w:hAnsi="宋体" w:eastAsia="Arial" w:cs="Times New Roman"/>
      <w:sz w:val="28"/>
      <w:szCs w:val="28"/>
    </w:rPr>
  </w:style>
  <w:style w:type="character" w:styleId="1015">
    <w:name w:val="页眉 字符"/>
    <w:next w:val="1015"/>
    <w:link w:val="704"/>
    <w:uiPriority w:val="99"/>
    <w:qFormat/>
    <w:rPr>
      <w:sz w:val="18"/>
      <w:szCs w:val="18"/>
    </w:rPr>
  </w:style>
  <w:style w:type="character" w:styleId="1016">
    <w:name w:val="WW8Num11z1"/>
    <w:next w:val="1016"/>
    <w:link w:val="704"/>
    <w:qFormat/>
    <w:rPr>
      <w:rFonts w:ascii="Wingdings" w:hAnsi="Wingdings"/>
    </w:rPr>
  </w:style>
  <w:style w:type="character" w:styleId="1017">
    <w:name w:val="样式 正文缩进 + 首行缩进:  2 字符 Char Char"/>
    <w:next w:val="1017"/>
    <w:link w:val="1018"/>
    <w:qFormat/>
    <w:rPr>
      <w:rFonts w:cs="宋体"/>
      <w:sz w:val="24"/>
    </w:rPr>
  </w:style>
  <w:style w:type="paragraph" w:styleId="1018">
    <w:name w:val="样式 正文缩进 + 首行缩进:  2 字符"/>
    <w:basedOn w:val="719"/>
    <w:next w:val="1018"/>
    <w:link w:val="1017"/>
    <w:qFormat/>
    <w:pPr>
      <w:ind w:firstLine="200"/>
      <w:spacing w:line="360" w:lineRule="auto"/>
    </w:pPr>
    <w:rPr>
      <w:rFonts w:ascii="等线" w:hAnsi="等线" w:eastAsia="Arial" w:cs="宋体"/>
      <w:sz w:val="24"/>
      <w:szCs w:val="22"/>
    </w:rPr>
  </w:style>
  <w:style w:type="character" w:styleId="1019">
    <w:name w:val="彩色网格 - 强调文字颜色 1 Char"/>
    <w:next w:val="1019"/>
    <w:link w:val="1020"/>
    <w:qFormat/>
    <w:rPr>
      <w:rFonts w:eastAsia="方正仿宋_GBK"/>
      <w:i/>
      <w:iCs/>
      <w:color w:val="000000"/>
      <w:szCs w:val="24"/>
    </w:rPr>
  </w:style>
  <w:style w:type="paragraph" w:styleId="1020">
    <w:name w:val="彩色网格 - 强调文字颜色 11"/>
    <w:basedOn w:val="704"/>
    <w:next w:val="704"/>
    <w:link w:val="1019"/>
    <w:qFormat/>
    <w:pPr>
      <w:ind w:firstLine="560"/>
      <w:spacing w:line="360" w:lineRule="auto"/>
    </w:pPr>
    <w:rPr>
      <w:rFonts w:ascii="等线" w:hAnsi="等线" w:eastAsia="方正仿宋_GBK" w:cs="Times New Roman"/>
      <w:i/>
      <w:iCs/>
      <w:color w:val="000000"/>
    </w:rPr>
  </w:style>
  <w:style w:type="character" w:styleId="1021">
    <w:name w:val="文档结构图 Char3"/>
    <w:next w:val="1021"/>
    <w:link w:val="704"/>
    <w:uiPriority w:val="99"/>
    <w:qFormat/>
    <w:rPr>
      <w:rFonts w:ascii="宋体"/>
      <w:sz w:val="18"/>
      <w:szCs w:val="18"/>
    </w:rPr>
  </w:style>
  <w:style w:type="character" w:styleId="1022">
    <w:name w:val="正文首行缩进 2 Char3"/>
    <w:next w:val="1022"/>
    <w:link w:val="704"/>
    <w:semiHidden/>
    <w:qFormat/>
    <w:rPr>
      <w:rFonts w:ascii="Arial" w:hAnsi="Arial" w:eastAsia="方正仿宋_GBK" w:cs="Arial"/>
      <w:szCs w:val="24"/>
    </w:rPr>
  </w:style>
  <w:style w:type="character" w:styleId="1023">
    <w:name w:val="样式7 Char Char"/>
    <w:next w:val="1023"/>
    <w:link w:val="1024"/>
    <w:qFormat/>
    <w:rPr>
      <w:rFonts w:ascii="宋体" w:hAnsi="宋体"/>
      <w:sz w:val="28"/>
      <w:szCs w:val="28"/>
    </w:rPr>
  </w:style>
  <w:style w:type="paragraph" w:styleId="1024">
    <w:name w:val="样式7"/>
    <w:basedOn w:val="704"/>
    <w:next w:val="1024"/>
    <w:link w:val="1023"/>
    <w:qFormat/>
    <w:pPr>
      <w:ind w:left="980" w:hanging="420"/>
      <w:spacing w:line="360" w:lineRule="auto"/>
    </w:pPr>
    <w:rPr>
      <w:rFonts w:ascii="宋体" w:hAnsi="宋体" w:eastAsia="Arial" w:cs="Times New Roman"/>
      <w:sz w:val="28"/>
      <w:szCs w:val="28"/>
    </w:rPr>
  </w:style>
  <w:style w:type="character" w:styleId="1025">
    <w:name w:val="WW-Absatz-Standardschriftart11"/>
    <w:next w:val="1025"/>
    <w:link w:val="704"/>
    <w:qFormat/>
  </w:style>
  <w:style w:type="character" w:styleId="1026">
    <w:name w:val="正文文本 3 Char3"/>
    <w:next w:val="1026"/>
    <w:link w:val="704"/>
    <w:qFormat/>
    <w:rPr>
      <w:rFonts w:ascii="仿宋_GB2312" w:hAnsi="Arial" w:eastAsia="仿宋_GB2312"/>
      <w:sz w:val="32"/>
    </w:rPr>
  </w:style>
  <w:style w:type="character" w:styleId="1027">
    <w:name w:val="WW8Num34z2"/>
    <w:next w:val="1027"/>
    <w:link w:val="704"/>
    <w:qFormat/>
    <w:rPr>
      <w:rFonts w:ascii="StarSymbol" w:hAnsi="StarSymbol" w:cs="StarSymbol"/>
      <w:sz w:val="18"/>
      <w:szCs w:val="18"/>
    </w:rPr>
  </w:style>
  <w:style w:type="character" w:styleId="1028">
    <w:name w:val="日期 Char4"/>
    <w:next w:val="1028"/>
    <w:link w:val="704"/>
    <w:qFormat/>
    <w:rPr>
      <w:rFonts w:ascii="仿宋_GB2312" w:eastAsia="仿宋_GB2312"/>
      <w:b/>
      <w:sz w:val="36"/>
      <w:szCs w:val="24"/>
    </w:rPr>
  </w:style>
  <w:style w:type="character" w:styleId="1029">
    <w:name w:val="正文文本缩进 3 字符1"/>
    <w:next w:val="1029"/>
    <w:link w:val="704"/>
    <w:uiPriority w:val="99"/>
    <w:qFormat/>
    <w:rPr>
      <w:rFonts w:ascii="宋体" w:hAnsi="Times New Roman" w:eastAsia="方正仿宋_GBK" w:cs="Times New Roman"/>
      <w:sz w:val="16"/>
      <w:szCs w:val="16"/>
    </w:rPr>
  </w:style>
  <w:style w:type="character" w:styleId="1030">
    <w:name w:val="正文文本缩进 3 Char3"/>
    <w:next w:val="1030"/>
    <w:link w:val="704"/>
    <w:qFormat/>
    <w:rPr>
      <w:rFonts w:ascii="方正行楷简体" w:hAnsi="Arial" w:eastAsia="方正行楷简体"/>
      <w:sz w:val="36"/>
    </w:rPr>
  </w:style>
  <w:style w:type="character" w:styleId="1031">
    <w:name w:val="WW8Num6z1"/>
    <w:next w:val="1031"/>
    <w:link w:val="704"/>
    <w:qFormat/>
    <w:rPr>
      <w:rFonts w:ascii="Wingdings" w:hAnsi="Wingdings"/>
    </w:rPr>
  </w:style>
  <w:style w:type="character" w:styleId="1032">
    <w:name w:val="正文文本 2 Char3"/>
    <w:next w:val="1032"/>
    <w:link w:val="704"/>
    <w:qFormat/>
    <w:rPr>
      <w:szCs w:val="24"/>
    </w:rPr>
  </w:style>
  <w:style w:type="character" w:styleId="1033">
    <w:name w:val="WW8Num32z2"/>
    <w:next w:val="1033"/>
    <w:link w:val="704"/>
    <w:qFormat/>
    <w:rPr>
      <w:rFonts w:ascii="StarSymbol" w:hAnsi="StarSymbol" w:cs="StarSymbol"/>
      <w:sz w:val="18"/>
      <w:szCs w:val="18"/>
    </w:rPr>
  </w:style>
  <w:style w:type="character" w:styleId="1034">
    <w:name w:val="列表段落 字符1"/>
    <w:next w:val="1034"/>
    <w:link w:val="704"/>
    <w:uiPriority w:val="34"/>
    <w:qFormat/>
    <w:rPr>
      <w:rFonts w:ascii="Calibri" w:hAnsi="Calibri"/>
      <w:sz w:val="21"/>
      <w:szCs w:val="22"/>
    </w:rPr>
  </w:style>
  <w:style w:type="character" w:styleId="1035">
    <w:name w:val="WW8Num28z0"/>
    <w:next w:val="1035"/>
    <w:link w:val="704"/>
    <w:qFormat/>
    <w:rPr>
      <w:rFonts w:ascii="Wingdings" w:hAnsi="Wingdings" w:cs="StarSymbol"/>
      <w:sz w:val="18"/>
      <w:szCs w:val="18"/>
    </w:rPr>
  </w:style>
  <w:style w:type="character" w:styleId="1036">
    <w:name w:val="WW8Num2z2"/>
    <w:next w:val="1036"/>
    <w:link w:val="704"/>
    <w:qFormat/>
    <w:rPr>
      <w:rFonts w:ascii="StarSymbol" w:hAnsi="StarSymbol" w:cs="StarSymbol"/>
      <w:sz w:val="18"/>
      <w:szCs w:val="18"/>
    </w:rPr>
  </w:style>
  <w:style w:type="character" w:styleId="1037">
    <w:name w:val="apple-converted-space"/>
    <w:basedOn w:val="714"/>
    <w:next w:val="1037"/>
    <w:link w:val="704"/>
    <w:qFormat/>
  </w:style>
  <w:style w:type="character" w:styleId="1038">
    <w:name w:val="WW8Num35z2"/>
    <w:next w:val="1038"/>
    <w:link w:val="704"/>
    <w:qFormat/>
    <w:rPr>
      <w:rFonts w:ascii="StarSymbol" w:hAnsi="StarSymbol" w:cs="StarSymbol"/>
      <w:sz w:val="18"/>
      <w:szCs w:val="18"/>
    </w:rPr>
  </w:style>
  <w:style w:type="character" w:styleId="1039">
    <w:name w:val="标题 Char3"/>
    <w:next w:val="1039"/>
    <w:link w:val="704"/>
    <w:uiPriority w:val="10"/>
    <w:qFormat/>
    <w:rPr>
      <w:rFonts w:ascii="Cambria" w:hAnsi="Cambria"/>
      <w:b/>
      <w:bCs/>
      <w:sz w:val="32"/>
      <w:szCs w:val="32"/>
    </w:rPr>
  </w:style>
  <w:style w:type="character" w:styleId="1040">
    <w:name w:val="WW8Num10z0"/>
    <w:next w:val="1040"/>
    <w:link w:val="704"/>
    <w:qFormat/>
    <w:rPr>
      <w:rFonts w:ascii="Wingdings" w:hAnsi="Wingdings" w:cs="StarSymbol"/>
      <w:sz w:val="18"/>
      <w:szCs w:val="18"/>
    </w:rPr>
  </w:style>
  <w:style w:type="character" w:styleId="1041">
    <w:name w:val="正文首行缩进 Char5"/>
    <w:next w:val="1041"/>
    <w:link w:val="704"/>
    <w:semiHidden/>
    <w:qFormat/>
    <w:rPr>
      <w:rFonts w:ascii="Arial" w:hAnsi="Arial"/>
      <w:szCs w:val="21"/>
    </w:rPr>
  </w:style>
  <w:style w:type="character" w:styleId="1042">
    <w:name w:val="WW8Num32z0"/>
    <w:next w:val="1042"/>
    <w:link w:val="704"/>
    <w:qFormat/>
    <w:rPr>
      <w:rFonts w:ascii="Wingdings" w:hAnsi="Wingdings" w:cs="StarSymbol"/>
      <w:sz w:val="18"/>
      <w:szCs w:val="18"/>
    </w:rPr>
  </w:style>
  <w:style w:type="character" w:styleId="1043">
    <w:name w:val="正文首行缩进 Char1"/>
    <w:next w:val="1043"/>
    <w:link w:val="704"/>
    <w:qFormat/>
    <w:rPr>
      <w:rFonts w:ascii="Times New Roman" w:hAnsi="Times New Roman" w:eastAsia="宋体" w:cs="Times New Roman"/>
      <w:szCs w:val="24"/>
    </w:rPr>
  </w:style>
  <w:style w:type="character" w:styleId="1044">
    <w:name w:val="标题 3 字符1"/>
    <w:next w:val="1044"/>
    <w:link w:val="704"/>
    <w:qFormat/>
    <w:rPr>
      <w:rFonts w:ascii="仿宋" w:eastAsia="仿宋"/>
      <w:b/>
      <w:sz w:val="32"/>
      <w:szCs w:val="32"/>
    </w:rPr>
  </w:style>
  <w:style w:type="character" w:styleId="1045">
    <w:name w:val="正文首行缩进 Char2"/>
    <w:next w:val="1045"/>
    <w:link w:val="704"/>
    <w:qFormat/>
    <w:rPr>
      <w:rFonts w:ascii="KaiTi_GB2312" w:hAnsi="Arial" w:eastAsia="KaiTi_GB2312"/>
      <w:sz w:val="21"/>
      <w:szCs w:val="24"/>
    </w:rPr>
  </w:style>
  <w:style w:type="character" w:styleId="1046">
    <w:name w:val="正文文本 2 字符1"/>
    <w:next w:val="1046"/>
    <w:link w:val="704"/>
    <w:uiPriority w:val="99"/>
    <w:semiHidden/>
    <w:qFormat/>
    <w:rPr>
      <w:rFonts w:ascii="Times New Roman" w:hAnsi="Times New Roman" w:eastAsia="方正仿宋_GBK" w:cs="Times New Roman"/>
      <w:sz w:val="24"/>
      <w:szCs w:val="24"/>
    </w:rPr>
  </w:style>
  <w:style w:type="character" w:styleId="1047">
    <w:name w:val="Table Heading Char1"/>
    <w:next w:val="1047"/>
    <w:link w:val="1048"/>
    <w:qFormat/>
    <w:rPr>
      <w:rFonts w:ascii="Book Antiqua" w:hAnsi="Book Antiqua" w:eastAsia="黑体" w:cs="Book Antiqua"/>
      <w:bCs/>
      <w:szCs w:val="21"/>
    </w:rPr>
  </w:style>
  <w:style w:type="paragraph" w:styleId="1048">
    <w:name w:val="Table Heading"/>
    <w:basedOn w:val="704"/>
    <w:next w:val="1048"/>
    <w:link w:val="1047"/>
    <w:qFormat/>
    <w:pPr>
      <w:jc w:val="left"/>
      <w:keepNext/>
      <w:spacing w:before="80" w:after="80" w:line="240" w:lineRule="atLeast"/>
    </w:pPr>
    <w:rPr>
      <w:rFonts w:ascii="Book Antiqua" w:hAnsi="Book Antiqua" w:eastAsia="黑体" w:cs="Book Antiqua"/>
      <w:bCs/>
      <w:szCs w:val="21"/>
    </w:rPr>
  </w:style>
  <w:style w:type="character" w:styleId="1049">
    <w:name w:val="二级采标题 字符"/>
    <w:next w:val="1049"/>
    <w:link w:val="1050"/>
    <w:qFormat/>
    <w:rPr>
      <w:rFonts w:ascii="Calibri" w:hAnsi="Calibri"/>
    </w:rPr>
  </w:style>
  <w:style w:type="paragraph" w:styleId="1050">
    <w:name w:val="二级采标题"/>
    <w:next w:val="1051"/>
    <w:link w:val="1049"/>
    <w:qFormat/>
    <w:pPr>
      <w:ind w:left="1134" w:hanging="1134"/>
    </w:pPr>
    <w:rPr>
      <w:rFonts w:ascii="Calibri" w:hAnsi="Calibri" w:eastAsia="Arial" w:cs="Times New Roman"/>
      <w:sz w:val="21"/>
      <w:szCs w:val="22"/>
      <w:lang w:val="en-US" w:eastAsia="zh-CN" w:bidi="ar-SA"/>
    </w:rPr>
  </w:style>
  <w:style w:type="paragraph" w:styleId="1051">
    <w:name w:val="段"/>
    <w:next w:val="1051"/>
    <w:link w:val="704"/>
    <w:qFormat/>
    <w:pPr>
      <w:ind w:firstLine="200"/>
      <w:jc w:val="both"/>
    </w:pPr>
    <w:rPr>
      <w:rFonts w:ascii="宋体" w:hAnsi="Times New Roman" w:eastAsia="宋体" w:cs="Times New Roman"/>
      <w:sz w:val="21"/>
      <w:lang w:val="en-US" w:eastAsia="zh-CN" w:bidi="ar-SA"/>
    </w:rPr>
  </w:style>
  <w:style w:type="character" w:styleId="1052">
    <w:name w:val="Table Text Char"/>
    <w:next w:val="1052"/>
    <w:link w:val="1053"/>
    <w:qFormat/>
    <w:rPr>
      <w:rFonts w:cs="Arial"/>
      <w:szCs w:val="21"/>
    </w:rPr>
  </w:style>
  <w:style w:type="paragraph" w:styleId="1053">
    <w:name w:val="Table Text"/>
    <w:basedOn w:val="704"/>
    <w:next w:val="1053"/>
    <w:link w:val="1052"/>
    <w:qFormat/>
    <w:pPr>
      <w:jc w:val="left"/>
      <w:spacing w:before="80" w:after="80" w:line="240" w:lineRule="atLeast"/>
    </w:pPr>
    <w:rPr>
      <w:rFonts w:ascii="等线" w:hAnsi="等线" w:eastAsia="Arial" w:cs="Arial"/>
      <w:szCs w:val="21"/>
    </w:rPr>
  </w:style>
  <w:style w:type="character" w:styleId="1054">
    <w:name w:val="WW8Num28z2"/>
    <w:next w:val="1054"/>
    <w:link w:val="704"/>
    <w:qFormat/>
    <w:rPr>
      <w:rFonts w:ascii="StarSymbol" w:hAnsi="StarSymbol" w:cs="StarSymbol"/>
      <w:sz w:val="18"/>
      <w:szCs w:val="18"/>
    </w:rPr>
  </w:style>
  <w:style w:type="character" w:styleId="1055">
    <w:name w:val="标题2 Char"/>
    <w:next w:val="1055"/>
    <w:link w:val="1056"/>
    <w:qFormat/>
    <w:rPr>
      <w:rFonts w:ascii="宋体" w:hAnsi="宋体"/>
      <w:b/>
      <w:bCs/>
      <w:sz w:val="28"/>
      <w:szCs w:val="28"/>
    </w:rPr>
  </w:style>
  <w:style w:type="paragraph" w:styleId="1056">
    <w:name w:val="标题2"/>
    <w:basedOn w:val="706"/>
    <w:next w:val="704"/>
    <w:link w:val="1055"/>
    <w:qFormat/>
    <w:pPr>
      <w:ind w:left="425"/>
      <w:jc w:val="left"/>
      <w:spacing w:before="0" w:after="0" w:line="360" w:lineRule="auto"/>
    </w:pPr>
    <w:rPr>
      <w:rFonts w:ascii="宋体" w:hAnsi="宋体" w:eastAsia="Arial" w:cs="Times New Roman"/>
      <w:bCs/>
      <w:sz w:val="28"/>
      <w:szCs w:val="28"/>
    </w:rPr>
  </w:style>
  <w:style w:type="character" w:styleId="1057">
    <w:name w:val="WW8Num17z1"/>
    <w:next w:val="1057"/>
    <w:link w:val="704"/>
    <w:qFormat/>
    <w:rPr>
      <w:rFonts w:ascii="Wingdings 2" w:hAnsi="Wingdings 2" w:cs="StarSymbol"/>
      <w:sz w:val="18"/>
      <w:szCs w:val="18"/>
    </w:rPr>
  </w:style>
  <w:style w:type="character" w:styleId="1058">
    <w:name w:val="font01"/>
    <w:next w:val="1058"/>
    <w:link w:val="704"/>
    <w:qFormat/>
    <w:rPr>
      <w:rFonts w:hint="eastAsia" w:ascii="楷体" w:hAnsi="楷体" w:eastAsia="楷体" w:cs="楷体"/>
      <w:color w:val="ff0000"/>
      <w:sz w:val="22"/>
      <w:szCs w:val="22"/>
      <w:u w:val="none"/>
    </w:rPr>
  </w:style>
  <w:style w:type="character" w:styleId="1059">
    <w:name w:val="WW8Num23z0"/>
    <w:next w:val="1059"/>
    <w:link w:val="704"/>
    <w:qFormat/>
    <w:rPr>
      <w:rFonts w:ascii="Wingdings" w:hAnsi="Wingdings" w:cs="StarSymbol"/>
      <w:sz w:val="18"/>
      <w:szCs w:val="18"/>
    </w:rPr>
  </w:style>
  <w:style w:type="character" w:styleId="1060">
    <w:name w:val="font21"/>
    <w:next w:val="1060"/>
    <w:link w:val="704"/>
    <w:qFormat/>
    <w:rPr>
      <w:rFonts w:hint="eastAsia" w:ascii="楷体" w:hAnsi="楷体" w:eastAsia="楷体" w:cs="楷体"/>
      <w:color w:val="000000"/>
      <w:sz w:val="22"/>
      <w:szCs w:val="22"/>
      <w:u w:val="none"/>
    </w:rPr>
  </w:style>
  <w:style w:type="character" w:styleId="1061">
    <w:name w:val="Absatz-Standardschriftart"/>
    <w:next w:val="1061"/>
    <w:link w:val="704"/>
    <w:qFormat/>
  </w:style>
  <w:style w:type="character" w:styleId="1062">
    <w:name w:val="批注文字 Char1"/>
    <w:next w:val="1062"/>
    <w:link w:val="704"/>
    <w:qFormat/>
    <w:rPr>
      <w:rFonts w:ascii="Times New Roman" w:hAnsi="Times New Roman" w:eastAsia="宋体" w:cs="Times New Roman"/>
      <w:szCs w:val="24"/>
    </w:rPr>
  </w:style>
  <w:style w:type="character" w:styleId="1063">
    <w:name w:val="WW8Num20z1"/>
    <w:next w:val="1063"/>
    <w:link w:val="704"/>
    <w:qFormat/>
    <w:rPr>
      <w:rFonts w:ascii="Wingdings 2" w:hAnsi="Wingdings 2" w:cs="StarSymbol"/>
      <w:sz w:val="18"/>
      <w:szCs w:val="18"/>
    </w:rPr>
  </w:style>
  <w:style w:type="character" w:styleId="1064">
    <w:name w:val="font31"/>
    <w:next w:val="1064"/>
    <w:link w:val="704"/>
    <w:qFormat/>
    <w:rPr>
      <w:rFonts w:hint="eastAsia" w:ascii="宋体" w:hAnsi="宋体" w:eastAsia="宋体" w:cs="宋体"/>
      <w:b/>
      <w:color w:val="000000"/>
      <w:sz w:val="24"/>
      <w:szCs w:val="24"/>
      <w:u w:val="none"/>
    </w:rPr>
  </w:style>
  <w:style w:type="character" w:styleId="1065">
    <w:name w:val="金宏发行正文 Char Char Char"/>
    <w:next w:val="1065"/>
    <w:link w:val="704"/>
    <w:qFormat/>
    <w:rPr>
      <w:rFonts w:hint="eastAsia" w:ascii="仿宋_GB2312" w:eastAsia="仿宋_GB2312" w:cs="宋体"/>
      <w:sz w:val="28"/>
    </w:rPr>
  </w:style>
  <w:style w:type="character" w:styleId="1066">
    <w:name w:val="se11"/>
    <w:next w:val="1066"/>
    <w:link w:val="704"/>
    <w:qFormat/>
    <w:rPr>
      <w:rFonts w:ascii="Tahoma" w:hAnsi="Tahoma" w:cs="Times New Roman"/>
      <w:color w:val="000000"/>
      <w:sz w:val="24"/>
      <w:lang w:bidi="ar-SA"/>
    </w:rPr>
  </w:style>
  <w:style w:type="character" w:styleId="1067">
    <w:name w:val="WW8Num6z2"/>
    <w:next w:val="1067"/>
    <w:link w:val="704"/>
    <w:qFormat/>
    <w:rPr>
      <w:rFonts w:ascii="StarSymbol" w:hAnsi="StarSymbol" w:cs="StarSymbol"/>
      <w:sz w:val="18"/>
      <w:szCs w:val="18"/>
    </w:rPr>
  </w:style>
  <w:style w:type="character" w:styleId="1068">
    <w:name w:val="模板正文 Char"/>
    <w:next w:val="1068"/>
    <w:link w:val="1069"/>
    <w:qFormat/>
    <w:rPr>
      <w:rFonts w:ascii="Calibri" w:hAnsi="Calibri"/>
      <w:sz w:val="28"/>
      <w:szCs w:val="21"/>
    </w:rPr>
  </w:style>
  <w:style w:type="paragraph" w:styleId="1069">
    <w:name w:val="模板正文"/>
    <w:basedOn w:val="704"/>
    <w:next w:val="1069"/>
    <w:link w:val="1068"/>
    <w:qFormat/>
    <w:pPr>
      <w:ind w:firstLine="200"/>
      <w:spacing w:line="360" w:lineRule="auto"/>
    </w:pPr>
    <w:rPr>
      <w:rFonts w:ascii="Calibri" w:hAnsi="Calibri" w:eastAsia="Arial" w:cs="Times New Roman"/>
      <w:sz w:val="28"/>
      <w:szCs w:val="21"/>
    </w:rPr>
  </w:style>
  <w:style w:type="character" w:styleId="1070">
    <w:name w:val="批注框文本 字符1"/>
    <w:next w:val="1070"/>
    <w:link w:val="704"/>
    <w:uiPriority w:val="99"/>
    <w:qFormat/>
    <w:rPr>
      <w:rFonts w:ascii="Times New Roman" w:hAnsi="Times New Roman" w:eastAsia="方正仿宋_GBK" w:cs="Times New Roman"/>
      <w:sz w:val="18"/>
      <w:szCs w:val="18"/>
    </w:rPr>
  </w:style>
  <w:style w:type="character" w:styleId="1071">
    <w:name w:val="标书正文 Char"/>
    <w:next w:val="1071"/>
    <w:link w:val="1072"/>
    <w:qFormat/>
    <w:rPr>
      <w:rFonts w:ascii="Calibri" w:hAnsi="Calibri"/>
    </w:rPr>
  </w:style>
  <w:style w:type="paragraph" w:styleId="1072">
    <w:name w:val="标书正文"/>
    <w:basedOn w:val="704"/>
    <w:next w:val="1072"/>
    <w:link w:val="1071"/>
    <w:qFormat/>
    <w:pPr>
      <w:ind w:firstLine="200"/>
      <w:spacing w:before="120" w:line="360" w:lineRule="auto"/>
    </w:pPr>
    <w:rPr>
      <w:rFonts w:ascii="Calibri" w:hAnsi="Calibri" w:eastAsia="Arial" w:cs="Times New Roman"/>
      <w:szCs w:val="22"/>
    </w:rPr>
  </w:style>
  <w:style w:type="character" w:styleId="1073">
    <w:name w:val="二级条标题 字符"/>
    <w:next w:val="1073"/>
    <w:link w:val="1074"/>
    <w:qFormat/>
    <w:rPr>
      <w:rFonts w:ascii="黑体" w:eastAsia="黑体"/>
    </w:rPr>
  </w:style>
  <w:style w:type="paragraph" w:styleId="1074">
    <w:name w:val="二级条标题"/>
    <w:basedOn w:val="1075"/>
    <w:next w:val="1051"/>
    <w:link w:val="1073"/>
    <w:qFormat/>
    <w:pPr>
      <w:ind w:left="630"/>
      <w:tabs>
        <w:tab w:val="left" w:pos="567" w:leader="none"/>
        <w:tab w:val="left" w:pos="780" w:leader="none"/>
      </w:tabs>
      <w:outlineLvl w:val="3"/>
    </w:pPr>
  </w:style>
  <w:style w:type="paragraph" w:styleId="1075">
    <w:name w:val="一级条标题"/>
    <w:basedOn w:val="1076"/>
    <w:next w:val="1051"/>
    <w:link w:val="1078"/>
    <w:qFormat/>
    <w:pPr>
      <w:ind w:left="420" w:hanging="420"/>
      <w:tabs>
        <w:tab w:val="left" w:pos="567" w:leader="none"/>
        <w:tab w:val="left" w:pos="780" w:leader="none"/>
      </w:tabs>
      <w:outlineLvl w:val="2"/>
    </w:pPr>
  </w:style>
  <w:style w:type="paragraph" w:styleId="1076">
    <w:name w:val="章标题"/>
    <w:next w:val="1051"/>
    <w:link w:val="1077"/>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character" w:styleId="1077">
    <w:name w:val="章标题 Char"/>
    <w:next w:val="1077"/>
    <w:link w:val="1076"/>
    <w:qFormat/>
    <w:rPr>
      <w:rFonts w:ascii="黑体" w:eastAsia="黑体"/>
    </w:rPr>
  </w:style>
  <w:style w:type="character" w:styleId="1078">
    <w:name w:val="一级条标题 Char Char"/>
    <w:next w:val="1078"/>
    <w:link w:val="1075"/>
    <w:qFormat/>
    <w:rPr>
      <w:rFonts w:ascii="黑体" w:eastAsia="黑体"/>
    </w:rPr>
  </w:style>
  <w:style w:type="character" w:styleId="1079">
    <w:name w:val="页脚 Char1"/>
    <w:next w:val="1079"/>
    <w:link w:val="704"/>
    <w:qFormat/>
    <w:rPr>
      <w:sz w:val="18"/>
      <w:szCs w:val="18"/>
    </w:rPr>
  </w:style>
  <w:style w:type="character" w:styleId="1080">
    <w:name w:val="WW8Num15z1"/>
    <w:next w:val="1080"/>
    <w:link w:val="704"/>
    <w:qFormat/>
    <w:rPr>
      <w:rFonts w:ascii="Wingdings 2" w:hAnsi="Wingdings 2" w:cs="StarSymbol"/>
      <w:sz w:val="18"/>
      <w:szCs w:val="18"/>
    </w:rPr>
  </w:style>
  <w:style w:type="character" w:styleId="1081">
    <w:name w:val="n正文 Char"/>
    <w:next w:val="1081"/>
    <w:link w:val="1082"/>
    <w:qFormat/>
    <w:rPr>
      <w:rFonts w:eastAsia="仿宋_GB2312"/>
      <w:color w:val="000000"/>
      <w:sz w:val="28"/>
      <w:szCs w:val="28"/>
    </w:rPr>
  </w:style>
  <w:style w:type="paragraph" w:styleId="1082">
    <w:name w:val="n正文"/>
    <w:next w:val="1082"/>
    <w:link w:val="1081"/>
    <w:qFormat/>
    <w:pPr>
      <w:ind w:firstLine="200"/>
      <w:spacing w:line="360" w:lineRule="auto"/>
    </w:pPr>
    <w:rPr>
      <w:rFonts w:ascii="等线" w:hAnsi="等线" w:eastAsia="仿宋_GB2312" w:cs="Times New Roman"/>
      <w:color w:val="000000"/>
      <w:sz w:val="28"/>
      <w:szCs w:val="28"/>
      <w:lang w:val="en-US" w:eastAsia="zh-CN" w:bidi="ar-SA"/>
    </w:rPr>
  </w:style>
  <w:style w:type="character" w:styleId="1083">
    <w:name w:val="Table Text Char1"/>
    <w:next w:val="1083"/>
    <w:link w:val="704"/>
    <w:qFormat/>
    <w:rPr>
      <w:sz w:val="21"/>
      <w:szCs w:val="21"/>
    </w:rPr>
  </w:style>
  <w:style w:type="character" w:styleId="1084">
    <w:name w:val="正文文本缩进 Char1"/>
    <w:next w:val="1084"/>
    <w:link w:val="704"/>
    <w:qFormat/>
    <w:rPr>
      <w:rFonts w:ascii="Calibri" w:hAnsi="Calibri" w:eastAsia="宋体" w:cs="Times New Roman"/>
    </w:rPr>
  </w:style>
  <w:style w:type="character" w:styleId="1085">
    <w:name w:val="文章正文 Char"/>
    <w:next w:val="1085"/>
    <w:link w:val="704"/>
    <w:qFormat/>
    <w:rPr>
      <w:rFonts w:ascii="Calibri" w:hAnsi="Calibri"/>
      <w:sz w:val="21"/>
      <w:szCs w:val="24"/>
    </w:rPr>
  </w:style>
  <w:style w:type="character" w:styleId="1086">
    <w:name w:val="GEO正文 Char"/>
    <w:next w:val="1086"/>
    <w:link w:val="1087"/>
    <w:qFormat/>
    <w:rPr>
      <w:rFonts w:eastAsia="仿宋_GB2312"/>
      <w:sz w:val="28"/>
    </w:rPr>
  </w:style>
  <w:style w:type="paragraph" w:styleId="1087">
    <w:name w:val="GEO正文"/>
    <w:basedOn w:val="704"/>
    <w:next w:val="1087"/>
    <w:link w:val="1086"/>
    <w:qFormat/>
    <w:pPr>
      <w:ind w:firstLine="200"/>
      <w:spacing w:line="360" w:lineRule="auto"/>
    </w:pPr>
    <w:rPr>
      <w:rFonts w:ascii="等线" w:hAnsi="等线" w:eastAsia="仿宋_GB2312" w:cs="Times New Roman"/>
      <w:sz w:val="28"/>
      <w:szCs w:val="22"/>
    </w:rPr>
  </w:style>
  <w:style w:type="character" w:styleId="1088">
    <w:name w:val="WW8Num35z1"/>
    <w:next w:val="1088"/>
    <w:link w:val="704"/>
    <w:qFormat/>
    <w:rPr>
      <w:rFonts w:ascii="Wingdings 2" w:hAnsi="Wingdings 2" w:cs="StarSymbol"/>
      <w:sz w:val="18"/>
      <w:szCs w:val="18"/>
    </w:rPr>
  </w:style>
  <w:style w:type="character" w:styleId="1089">
    <w:name w:val="页眉 Char1"/>
    <w:next w:val="1089"/>
    <w:link w:val="704"/>
    <w:qFormat/>
    <w:rPr>
      <w:sz w:val="18"/>
      <w:szCs w:val="18"/>
    </w:rPr>
  </w:style>
  <w:style w:type="character" w:styleId="1090">
    <w:name w:val="WW8Num34z1"/>
    <w:next w:val="1090"/>
    <w:link w:val="704"/>
    <w:qFormat/>
    <w:rPr>
      <w:rFonts w:ascii="Wingdings 2" w:hAnsi="Wingdings 2" w:cs="StarSymbol"/>
      <w:sz w:val="18"/>
      <w:szCs w:val="18"/>
    </w:rPr>
  </w:style>
  <w:style w:type="character" w:styleId="1091">
    <w:name w:val="文档结构图 Char1"/>
    <w:next w:val="1091"/>
    <w:link w:val="704"/>
    <w:qFormat/>
    <w:rPr>
      <w:rFonts w:ascii="宋体" w:hAnsi="Calibri" w:eastAsia="宋体" w:cs="Times New Roman"/>
      <w:sz w:val="18"/>
      <w:szCs w:val="18"/>
    </w:rPr>
  </w:style>
  <w:style w:type="character" w:styleId="1092">
    <w:name w:val="WW8Num21z0"/>
    <w:next w:val="1092"/>
    <w:link w:val="704"/>
    <w:qFormat/>
    <w:rPr>
      <w:rFonts w:ascii="Wingdings" w:hAnsi="Wingdings" w:cs="StarSymbol"/>
      <w:sz w:val="18"/>
      <w:szCs w:val="18"/>
    </w:rPr>
  </w:style>
  <w:style w:type="character" w:styleId="1093">
    <w:name w:val="页脚 Char2"/>
    <w:next w:val="1093"/>
    <w:link w:val="704"/>
    <w:uiPriority w:val="99"/>
    <w:qFormat/>
    <w:rPr>
      <w:sz w:val="18"/>
      <w:szCs w:val="18"/>
    </w:rPr>
  </w:style>
  <w:style w:type="character" w:styleId="1094">
    <w:name w:val="WW8Num1z1"/>
    <w:next w:val="1094"/>
    <w:link w:val="704"/>
    <w:qFormat/>
    <w:rPr>
      <w:rFonts w:ascii="Wingdings" w:hAnsi="Wingdings"/>
    </w:rPr>
  </w:style>
  <w:style w:type="character" w:styleId="1095">
    <w:name w:val="批注主题 Char1"/>
    <w:next w:val="1095"/>
    <w:link w:val="704"/>
    <w:qFormat/>
    <w:rPr>
      <w:rFonts w:ascii="Calibri" w:hAnsi="Calibri" w:eastAsia="宋体" w:cs="Times New Roman"/>
      <w:b/>
      <w:bCs/>
      <w:sz w:val="21"/>
      <w:szCs w:val="22"/>
    </w:rPr>
  </w:style>
  <w:style w:type="character" w:styleId="1096">
    <w:name w:val="我的图表标题 Char"/>
    <w:next w:val="1096"/>
    <w:link w:val="704"/>
    <w:qFormat/>
    <w:rPr>
      <w:rFonts w:ascii="Cambria" w:hAnsi="Cambria" w:eastAsia="黑体" w:cs="宋体"/>
      <w:sz w:val="24"/>
    </w:rPr>
  </w:style>
  <w:style w:type="character" w:styleId="1097">
    <w:name w:val="页眉 Char2"/>
    <w:next w:val="1097"/>
    <w:link w:val="704"/>
    <w:uiPriority w:val="99"/>
    <w:qFormat/>
    <w:rPr>
      <w:sz w:val="18"/>
      <w:szCs w:val="18"/>
    </w:rPr>
  </w:style>
  <w:style w:type="character" w:styleId="1098">
    <w:name w:val="WW8Num14z2"/>
    <w:next w:val="1098"/>
    <w:link w:val="704"/>
    <w:qFormat/>
    <w:rPr>
      <w:rFonts w:ascii="StarSymbol" w:hAnsi="StarSymbol" w:cs="StarSymbol"/>
      <w:sz w:val="18"/>
      <w:szCs w:val="18"/>
    </w:rPr>
  </w:style>
  <w:style w:type="character" w:styleId="1099">
    <w:name w:val="正文文本缩进 2 Char1"/>
    <w:next w:val="1099"/>
    <w:link w:val="704"/>
    <w:qFormat/>
    <w:rPr>
      <w:rFonts w:ascii="Calibri" w:hAnsi="Calibri" w:eastAsia="宋体" w:cs="Times New Roman"/>
    </w:rPr>
  </w:style>
  <w:style w:type="character" w:styleId="1100">
    <w:name w:val="不明显强调1"/>
    <w:next w:val="1100"/>
    <w:link w:val="704"/>
    <w:qFormat/>
    <w:rPr>
      <w:i/>
      <w:iCs/>
      <w:color w:val="808080"/>
    </w:rPr>
  </w:style>
  <w:style w:type="character" w:styleId="1101">
    <w:name w:val="正文文本缩进 3 Char1"/>
    <w:next w:val="1101"/>
    <w:link w:val="704"/>
    <w:qFormat/>
    <w:rPr>
      <w:rFonts w:ascii="Calibri" w:hAnsi="Calibri" w:eastAsia="宋体" w:cs="Times New Roman"/>
      <w:sz w:val="16"/>
      <w:szCs w:val="16"/>
    </w:rPr>
  </w:style>
  <w:style w:type="character" w:styleId="1102">
    <w:name w:val="批注文字 字符1"/>
    <w:next w:val="1102"/>
    <w:link w:val="704"/>
    <w:qFormat/>
    <w:rPr>
      <w:rFonts w:ascii="Times New Roman" w:hAnsi="Times New Roman" w:eastAsia="方正仿宋_GBK" w:cs="Times New Roman"/>
      <w:sz w:val="24"/>
      <w:szCs w:val="24"/>
    </w:rPr>
  </w:style>
  <w:style w:type="character" w:styleId="1103">
    <w:name w:val="纯文本 Char2"/>
    <w:next w:val="1103"/>
    <w:link w:val="704"/>
    <w:qFormat/>
    <w:rPr>
      <w:rFonts w:ascii="宋体" w:hAnsi="Courier New" w:eastAsia="宋体" w:cs="Courier New"/>
      <w:szCs w:val="21"/>
    </w:rPr>
  </w:style>
  <w:style w:type="character" w:styleId="1104">
    <w:name w:val="WW8Num19z1"/>
    <w:next w:val="1104"/>
    <w:link w:val="704"/>
    <w:qFormat/>
    <w:rPr>
      <w:rFonts w:ascii="Wingdings" w:hAnsi="Wingdings"/>
    </w:rPr>
  </w:style>
  <w:style w:type="character" w:styleId="1105">
    <w:name w:val="正文文本缩进 Char2"/>
    <w:next w:val="1105"/>
    <w:link w:val="704"/>
    <w:uiPriority w:val="99"/>
    <w:semiHidden/>
    <w:qFormat/>
    <w:rPr>
      <w:sz w:val="21"/>
      <w:szCs w:val="22"/>
    </w:rPr>
  </w:style>
  <w:style w:type="character" w:styleId="1106">
    <w:name w:val="WW8Num14z7"/>
    <w:next w:val="1106"/>
    <w:link w:val="704"/>
    <w:qFormat/>
    <w:rPr>
      <w:rFonts w:ascii="Wingdings" w:hAnsi="Wingdings"/>
    </w:rPr>
  </w:style>
  <w:style w:type="character" w:styleId="1107">
    <w:name w:val="正文文本缩进 2 Char2"/>
    <w:next w:val="1107"/>
    <w:link w:val="704"/>
    <w:uiPriority w:val="99"/>
    <w:semiHidden/>
    <w:qFormat/>
    <w:rPr>
      <w:sz w:val="21"/>
      <w:szCs w:val="22"/>
    </w:rPr>
  </w:style>
  <w:style w:type="character" w:styleId="1108">
    <w:name w:val="WW8Num23z1"/>
    <w:next w:val="1108"/>
    <w:link w:val="704"/>
    <w:qFormat/>
    <w:rPr>
      <w:rFonts w:ascii="Wingdings 2" w:hAnsi="Wingdings 2" w:cs="StarSymbol"/>
      <w:sz w:val="18"/>
      <w:szCs w:val="18"/>
    </w:rPr>
  </w:style>
  <w:style w:type="character" w:styleId="1109">
    <w:name w:val="批注框文本 Char1"/>
    <w:next w:val="1109"/>
    <w:link w:val="704"/>
    <w:qFormat/>
    <w:rPr>
      <w:sz w:val="18"/>
      <w:szCs w:val="18"/>
    </w:rPr>
  </w:style>
  <w:style w:type="character" w:styleId="1110">
    <w:name w:val="WW8Num3z2"/>
    <w:next w:val="1110"/>
    <w:link w:val="704"/>
    <w:qFormat/>
    <w:rPr>
      <w:rFonts w:ascii="StarSymbol" w:hAnsi="StarSymbol" w:cs="StarSymbol"/>
      <w:sz w:val="18"/>
      <w:szCs w:val="18"/>
    </w:rPr>
  </w:style>
  <w:style w:type="character" w:styleId="1111">
    <w:name w:val="文档结构图 Char2"/>
    <w:next w:val="1111"/>
    <w:link w:val="704"/>
    <w:uiPriority w:val="99"/>
    <w:qFormat/>
    <w:rPr>
      <w:rFonts w:ascii="宋体"/>
      <w:sz w:val="18"/>
      <w:szCs w:val="18"/>
    </w:rPr>
  </w:style>
  <w:style w:type="character" w:styleId="1112">
    <w:name w:val="样式 InfoBlue + 倾斜 Char"/>
    <w:next w:val="1112"/>
    <w:link w:val="704"/>
    <w:qFormat/>
    <w:rPr>
      <w:color w:val="0000ff"/>
      <w:sz w:val="21"/>
    </w:rPr>
  </w:style>
  <w:style w:type="character" w:styleId="1113">
    <w:name w:val="批注文字 Char2"/>
    <w:next w:val="1113"/>
    <w:link w:val="704"/>
    <w:qFormat/>
    <w:rPr>
      <w:sz w:val="21"/>
      <w:szCs w:val="22"/>
    </w:rPr>
  </w:style>
  <w:style w:type="character" w:styleId="1114">
    <w:name w:val="批注主题 Char2"/>
    <w:next w:val="1114"/>
    <w:link w:val="704"/>
    <w:qFormat/>
    <w:rPr>
      <w:b/>
      <w:bCs/>
      <w:sz w:val="21"/>
      <w:szCs w:val="22"/>
    </w:rPr>
  </w:style>
  <w:style w:type="character" w:styleId="1115">
    <w:name w:val="Char Char6"/>
    <w:next w:val="1115"/>
    <w:link w:val="704"/>
    <w:qFormat/>
    <w:rPr>
      <w:b/>
      <w:bCs/>
      <w:sz w:val="44"/>
      <w:szCs w:val="44"/>
    </w:rPr>
  </w:style>
  <w:style w:type="character" w:styleId="1116">
    <w:name w:val="p0 Char"/>
    <w:next w:val="1116"/>
    <w:link w:val="1117"/>
    <w:qFormat/>
    <w:rPr>
      <w:szCs w:val="21"/>
    </w:rPr>
  </w:style>
  <w:style w:type="paragraph" w:styleId="1117">
    <w:name w:val="p0"/>
    <w:basedOn w:val="704"/>
    <w:next w:val="1117"/>
    <w:link w:val="1116"/>
    <w:qFormat/>
    <w:pPr>
      <w:widowControl/>
    </w:pPr>
    <w:rPr>
      <w:rFonts w:ascii="等线" w:hAnsi="等线" w:eastAsia="Arial" w:cs="Times New Roman"/>
      <w:szCs w:val="21"/>
    </w:rPr>
  </w:style>
  <w:style w:type="character" w:styleId="1118">
    <w:name w:val="脚注文本 Char3"/>
    <w:next w:val="1118"/>
    <w:link w:val="704"/>
    <w:qFormat/>
    <w:rPr>
      <w:rFonts w:ascii="Calibri" w:hAnsi="Calibri"/>
      <w:sz w:val="18"/>
      <w:szCs w:val="18"/>
    </w:rPr>
  </w:style>
  <w:style w:type="character" w:styleId="1119">
    <w:name w:val="标准文本 Char"/>
    <w:next w:val="1119"/>
    <w:link w:val="1120"/>
    <w:qFormat/>
    <w:rPr>
      <w:rFonts w:cs="宋体"/>
      <w:szCs w:val="21"/>
    </w:rPr>
  </w:style>
  <w:style w:type="paragraph" w:styleId="1120">
    <w:name w:val="标准文本"/>
    <w:basedOn w:val="704"/>
    <w:next w:val="1120"/>
    <w:link w:val="1119"/>
    <w:qFormat/>
    <w:pPr>
      <w:ind w:firstLine="420"/>
      <w:spacing w:line="360" w:lineRule="auto"/>
    </w:pPr>
    <w:rPr>
      <w:rFonts w:ascii="等线" w:hAnsi="等线" w:eastAsia="Arial" w:cs="宋体"/>
      <w:szCs w:val="21"/>
    </w:rPr>
  </w:style>
  <w:style w:type="character" w:styleId="1121">
    <w:name w:val="无间隔 Char"/>
    <w:next w:val="1121"/>
    <w:link w:val="1122"/>
    <w:qFormat/>
    <w:rPr>
      <w:rFonts w:ascii="Calibri" w:hAnsi="Calibri"/>
    </w:rPr>
  </w:style>
  <w:style w:type="paragraph" w:styleId="1122">
    <w:name w:val="No Spacing"/>
    <w:next w:val="1122"/>
    <w:link w:val="1121"/>
    <w:qFormat/>
    <w:pPr>
      <w:jc w:val="both"/>
      <w:widowControl w:val="off"/>
    </w:pPr>
    <w:rPr>
      <w:rFonts w:ascii="Calibri" w:hAnsi="Calibri" w:eastAsia="Arial" w:cs="Times New Roman"/>
      <w:sz w:val="21"/>
      <w:szCs w:val="22"/>
      <w:lang w:val="en-US" w:eastAsia="zh-CN" w:bidi="ar-SA"/>
    </w:rPr>
  </w:style>
  <w:style w:type="character" w:styleId="1123">
    <w:name w:val="页码1"/>
    <w:basedOn w:val="714"/>
    <w:next w:val="1123"/>
    <w:link w:val="704"/>
    <w:qFormat/>
  </w:style>
  <w:style w:type="character" w:styleId="1124">
    <w:name w:val="11111 Char"/>
    <w:next w:val="1124"/>
    <w:link w:val="704"/>
    <w:qFormat/>
    <w:rPr>
      <w:rFonts w:hint="eastAsia" w:ascii="宋体" w:hAnsi="宋体" w:eastAsia="宋体" w:cs="宋体"/>
      <w:color w:val="000000"/>
      <w:sz w:val="24"/>
      <w:szCs w:val="24"/>
      <w:lang w:val="zh-CN"/>
    </w:rPr>
  </w:style>
  <w:style w:type="character" w:styleId="1125">
    <w:name w:val="正文文本 Char1"/>
    <w:next w:val="1125"/>
    <w:link w:val="704"/>
    <w:qFormat/>
    <w:rPr>
      <w:rFonts w:ascii="Times New Roman" w:hAnsi="Times New Roman" w:eastAsia="宋体" w:cs="Times New Roman"/>
      <w:szCs w:val="24"/>
    </w:rPr>
  </w:style>
  <w:style w:type="character" w:styleId="1126">
    <w:name w:val="WW8Num26z1"/>
    <w:next w:val="1126"/>
    <w:link w:val="704"/>
    <w:qFormat/>
    <w:rPr>
      <w:rFonts w:ascii="Wingdings 2" w:hAnsi="Wingdings 2" w:cs="StarSymbol"/>
      <w:sz w:val="18"/>
      <w:szCs w:val="18"/>
    </w:rPr>
  </w:style>
  <w:style w:type="character" w:styleId="1127">
    <w:name w:val="font51"/>
    <w:next w:val="1127"/>
    <w:link w:val="704"/>
    <w:qFormat/>
    <w:rPr>
      <w:rFonts w:ascii="Arial" w:hAnsi="Arial" w:cs="Arial"/>
      <w:color w:val="000000"/>
      <w:sz w:val="20"/>
      <w:szCs w:val="20"/>
      <w:u w:val="none"/>
    </w:rPr>
  </w:style>
  <w:style w:type="character" w:styleId="1128">
    <w:name w:val="WW8Num25z0"/>
    <w:next w:val="1128"/>
    <w:link w:val="704"/>
    <w:qFormat/>
    <w:rPr>
      <w:rFonts w:ascii="Wingdings" w:hAnsi="Wingdings" w:cs="StarSymbol"/>
      <w:sz w:val="18"/>
      <w:szCs w:val="18"/>
    </w:rPr>
  </w:style>
  <w:style w:type="character" w:styleId="1129">
    <w:name w:val="paramlista1"/>
    <w:next w:val="1129"/>
    <w:link w:val="704"/>
    <w:qFormat/>
    <w:rPr>
      <w:rFonts w:ascii="Calibri" w:hAnsi="Calibri" w:eastAsia="宋体" w:cs="Times New Roman"/>
      <w:sz w:val="18"/>
      <w:szCs w:val="18"/>
    </w:rPr>
  </w:style>
  <w:style w:type="character" w:styleId="1130">
    <w:name w:val="high-light-bg4"/>
    <w:next w:val="1130"/>
    <w:link w:val="704"/>
    <w:qFormat/>
  </w:style>
  <w:style w:type="character" w:styleId="1131">
    <w:name w:val="Char Char201"/>
    <w:next w:val="1131"/>
    <w:link w:val="704"/>
    <w:qFormat/>
    <w:rPr>
      <w:rFonts w:ascii="KaiTi_GB2312" w:eastAsia="KaiTi_GB2312"/>
      <w:sz w:val="28"/>
    </w:rPr>
  </w:style>
  <w:style w:type="character" w:styleId="1132">
    <w:name w:val="页脚 字符1"/>
    <w:next w:val="1132"/>
    <w:link w:val="704"/>
    <w:uiPriority w:val="99"/>
    <w:qFormat/>
    <w:rPr>
      <w:rFonts w:ascii="Times New Roman" w:hAnsi="Times New Roman" w:eastAsia="方正仿宋_GBK" w:cs="Times New Roman"/>
      <w:sz w:val="18"/>
      <w:szCs w:val="18"/>
    </w:rPr>
  </w:style>
  <w:style w:type="character" w:styleId="1133">
    <w:name w:val="font41"/>
    <w:next w:val="1133"/>
    <w:link w:val="704"/>
    <w:qFormat/>
    <w:rPr>
      <w:rFonts w:hint="eastAsia" w:ascii="宋体" w:hAnsi="宋体" w:eastAsia="宋体" w:cs="宋体"/>
      <w:color w:val="000000"/>
      <w:sz w:val="20"/>
      <w:szCs w:val="20"/>
      <w:u w:val="none"/>
    </w:rPr>
  </w:style>
  <w:style w:type="character" w:styleId="1134">
    <w:name w:val="WW8Num38z0"/>
    <w:next w:val="1134"/>
    <w:link w:val="704"/>
    <w:qFormat/>
    <w:rPr>
      <w:rFonts w:ascii="Wingdings" w:hAnsi="Wingdings" w:cs="StarSymbol"/>
      <w:sz w:val="18"/>
      <w:szCs w:val="18"/>
    </w:rPr>
  </w:style>
  <w:style w:type="character" w:styleId="1135">
    <w:name w:val="+正文 Char3"/>
    <w:next w:val="1135"/>
    <w:link w:val="1136"/>
    <w:qFormat/>
    <w:rPr>
      <w:sz w:val="28"/>
    </w:rPr>
  </w:style>
  <w:style w:type="paragraph" w:styleId="1136">
    <w:name w:val="+正文"/>
    <w:basedOn w:val="704"/>
    <w:next w:val="1136"/>
    <w:link w:val="1135"/>
    <w:qFormat/>
    <w:pPr>
      <w:ind w:firstLine="200"/>
      <w:spacing w:line="360" w:lineRule="auto"/>
    </w:pPr>
    <w:rPr>
      <w:rFonts w:ascii="等线" w:hAnsi="等线" w:eastAsia="Arial" w:cs="Times New Roman"/>
      <w:sz w:val="28"/>
      <w:szCs w:val="22"/>
    </w:rPr>
  </w:style>
  <w:style w:type="character" w:styleId="1137">
    <w:name w:val="正文文本 3 字符1"/>
    <w:next w:val="1137"/>
    <w:link w:val="704"/>
    <w:uiPriority w:val="99"/>
    <w:qFormat/>
    <w:rPr>
      <w:rFonts w:ascii="Times New Roman" w:hAnsi="Times New Roman" w:eastAsia="方正仿宋_GBK" w:cs="Times New Roman"/>
      <w:sz w:val="16"/>
      <w:szCs w:val="16"/>
    </w:rPr>
  </w:style>
  <w:style w:type="character" w:styleId="1138">
    <w:name w:val="Char Char171"/>
    <w:next w:val="1138"/>
    <w:link w:val="704"/>
    <w:qFormat/>
    <w:rPr>
      <w:rFonts w:ascii="Arial" w:hAnsi="Arial" w:eastAsia="黑体"/>
      <w:b/>
      <w:spacing w:val="-2"/>
      <w:position w:val="-6"/>
      <w:sz w:val="24"/>
    </w:rPr>
  </w:style>
  <w:style w:type="character" w:styleId="1139">
    <w:name w:val="style241"/>
    <w:next w:val="1139"/>
    <w:link w:val="704"/>
    <w:qFormat/>
    <w:rPr>
      <w:rFonts w:hint="eastAsia" w:ascii="宋体" w:hAnsi="宋体" w:eastAsia="宋体"/>
      <w:color w:val="333333"/>
      <w:lang w:val="en-US" w:eastAsia="zh-CN" w:bidi="ar-SA"/>
    </w:rPr>
  </w:style>
  <w:style w:type="character" w:styleId="1140">
    <w:name w:val="fontstyle01"/>
    <w:next w:val="1140"/>
    <w:link w:val="704"/>
    <w:qFormat/>
    <w:rPr>
      <w:rFonts w:ascii="楷体" w:hAnsi="楷体"/>
      <w:color w:val="000000"/>
      <w:sz w:val="24"/>
      <w:szCs w:val="24"/>
    </w:rPr>
  </w:style>
  <w:style w:type="character" w:styleId="1141">
    <w:name w:val="Numbering Symbols"/>
    <w:next w:val="1141"/>
    <w:link w:val="704"/>
    <w:qFormat/>
  </w:style>
  <w:style w:type="character" w:styleId="1142">
    <w:name w:val="标题 1 Char1"/>
    <w:next w:val="1142"/>
    <w:link w:val="704"/>
    <w:qFormat/>
    <w:rPr>
      <w:b/>
      <w:sz w:val="44"/>
    </w:rPr>
  </w:style>
  <w:style w:type="character" w:styleId="1143">
    <w:name w:val="引用 Char1"/>
    <w:next w:val="1143"/>
    <w:link w:val="704"/>
    <w:uiPriority w:val="29"/>
    <w:qFormat/>
    <w:rPr>
      <w:i/>
      <w:iCs/>
      <w:color w:val="404040"/>
      <w:sz w:val="21"/>
    </w:rPr>
  </w:style>
  <w:style w:type="character" w:styleId="1144">
    <w:name w:val="Char Char181"/>
    <w:next w:val="1144"/>
    <w:link w:val="704"/>
    <w:qFormat/>
    <w:rPr>
      <w:rFonts w:ascii="宋体"/>
      <w:b/>
      <w:spacing w:val="-2"/>
      <w:position w:val="-6"/>
      <w:sz w:val="28"/>
    </w:rPr>
  </w:style>
  <w:style w:type="character" w:styleId="1145">
    <w:name w:val="Table Heading Char"/>
    <w:next w:val="1145"/>
    <w:link w:val="704"/>
    <w:qFormat/>
    <w:rPr>
      <w:rFonts w:ascii="Book Antiqua" w:hAnsi="Book Antiqua" w:eastAsia="黑体"/>
      <w:bCs/>
      <w:sz w:val="21"/>
      <w:szCs w:val="21"/>
    </w:rPr>
  </w:style>
  <w:style w:type="character" w:styleId="1146">
    <w:name w:val="Char Char151"/>
    <w:next w:val="1146"/>
    <w:link w:val="704"/>
    <w:qFormat/>
    <w:rPr>
      <w:rFonts w:ascii="Arial" w:hAnsi="Arial" w:eastAsia="黑体"/>
      <w:spacing w:val="-2"/>
      <w:position w:val="-6"/>
      <w:sz w:val="24"/>
    </w:rPr>
  </w:style>
  <w:style w:type="character" w:styleId="1147">
    <w:name w:val="WW8Num14z1"/>
    <w:next w:val="1147"/>
    <w:link w:val="704"/>
    <w:qFormat/>
    <w:rPr>
      <w:rFonts w:ascii="Wingdings 2" w:hAnsi="Wingdings 2" w:cs="StarSymbol"/>
      <w:sz w:val="18"/>
      <w:szCs w:val="18"/>
    </w:rPr>
  </w:style>
  <w:style w:type="character" w:styleId="1148">
    <w:name w:val="font111"/>
    <w:next w:val="1148"/>
    <w:link w:val="704"/>
    <w:qFormat/>
    <w:rPr>
      <w:rFonts w:hint="eastAsia" w:ascii="宋体" w:hAnsi="宋体" w:eastAsia="宋体" w:cs="宋体"/>
      <w:color w:val="000000"/>
      <w:sz w:val="21"/>
      <w:szCs w:val="21"/>
      <w:u w:val="none"/>
    </w:rPr>
  </w:style>
  <w:style w:type="character" w:styleId="1149">
    <w:name w:val="样式2 Char"/>
    <w:next w:val="1149"/>
    <w:link w:val="704"/>
    <w:qFormat/>
    <w:rPr>
      <w:rFonts w:hint="eastAsia" w:ascii="方正仿宋_GBK" w:eastAsia="方正仿宋_GBK"/>
      <w:bCs/>
      <w:sz w:val="32"/>
      <w:szCs w:val="24"/>
    </w:rPr>
  </w:style>
  <w:style w:type="character" w:styleId="1150">
    <w:name w:val="Char Char18"/>
    <w:next w:val="1150"/>
    <w:link w:val="704"/>
    <w:qFormat/>
    <w:rPr>
      <w:rFonts w:ascii="宋体"/>
      <w:b/>
      <w:spacing w:val="-2"/>
      <w:position w:val="-6"/>
      <w:sz w:val="28"/>
    </w:rPr>
  </w:style>
  <w:style w:type="character" w:styleId="1151">
    <w:name w:val="WW8Num25z7"/>
    <w:next w:val="1151"/>
    <w:link w:val="704"/>
    <w:qFormat/>
    <w:rPr>
      <w:rFonts w:ascii="Wingdings" w:hAnsi="Wingdings"/>
    </w:rPr>
  </w:style>
  <w:style w:type="character" w:styleId="1152">
    <w:name w:val="font71"/>
    <w:next w:val="1152"/>
    <w:link w:val="704"/>
    <w:qFormat/>
    <w:rPr>
      <w:rFonts w:ascii="Arial" w:hAnsi="Arial" w:cs="Arial"/>
      <w:color w:val="000000"/>
      <w:sz w:val="20"/>
      <w:szCs w:val="20"/>
      <w:u w:val="none"/>
    </w:rPr>
  </w:style>
  <w:style w:type="character" w:styleId="1153">
    <w:name w:val="WW8Num8z0"/>
    <w:next w:val="1153"/>
    <w:link w:val="704"/>
    <w:qFormat/>
    <w:rPr>
      <w:rFonts w:ascii="Wingdings" w:hAnsi="Wingdings" w:cs="StarSymbol"/>
      <w:sz w:val="18"/>
      <w:szCs w:val="18"/>
    </w:rPr>
  </w:style>
  <w:style w:type="character" w:styleId="1154">
    <w:name w:val="页码2"/>
    <w:basedOn w:val="714"/>
    <w:next w:val="1154"/>
    <w:link w:val="704"/>
    <w:qFormat/>
  </w:style>
  <w:style w:type="character" w:styleId="1155">
    <w:name w:val="WW8Num12z0"/>
    <w:next w:val="1155"/>
    <w:link w:val="704"/>
    <w:qFormat/>
    <w:rPr>
      <w:rFonts w:ascii="Wingdings" w:hAnsi="Wingdings" w:cs="StarSymbol"/>
      <w:sz w:val="18"/>
      <w:szCs w:val="18"/>
    </w:rPr>
  </w:style>
  <w:style w:type="character" w:styleId="1156">
    <w:name w:val="方案文档 Char"/>
    <w:next w:val="1156"/>
    <w:link w:val="1157"/>
    <w:qFormat/>
    <w:rPr>
      <w:sz w:val="24"/>
      <w:szCs w:val="24"/>
    </w:rPr>
  </w:style>
  <w:style w:type="paragraph" w:styleId="1157">
    <w:name w:val="方案文档"/>
    <w:next w:val="1157"/>
    <w:link w:val="1156"/>
    <w:qFormat/>
    <w:pPr>
      <w:ind w:firstLine="200"/>
      <w:spacing w:line="360" w:lineRule="auto"/>
    </w:pPr>
    <w:rPr>
      <w:rFonts w:ascii="等线" w:hAnsi="等线" w:eastAsia="Arial" w:cs="Times New Roman"/>
      <w:sz w:val="24"/>
      <w:szCs w:val="24"/>
      <w:lang w:val="en-US" w:eastAsia="zh-CN" w:bidi="ar-SA"/>
    </w:rPr>
  </w:style>
  <w:style w:type="character" w:styleId="1158">
    <w:name w:val="称呼 Char3"/>
    <w:next w:val="1158"/>
    <w:link w:val="704"/>
    <w:qFormat/>
    <w:rPr>
      <w:rFonts w:ascii="Arial" w:hAnsi="Arial" w:eastAsia="方正仿宋_GBK" w:cs="Arial"/>
    </w:rPr>
  </w:style>
  <w:style w:type="character" w:styleId="1159">
    <w:name w:val="font141"/>
    <w:next w:val="1159"/>
    <w:link w:val="704"/>
    <w:qFormat/>
    <w:rPr>
      <w:rFonts w:hint="eastAsia" w:ascii="宋体" w:hAnsi="宋体" w:eastAsia="宋体" w:cs="宋体"/>
      <w:color w:val="000000"/>
      <w:sz w:val="20"/>
      <w:szCs w:val="20"/>
      <w:u w:val="none"/>
    </w:rPr>
  </w:style>
  <w:style w:type="character" w:styleId="1160">
    <w:name w:val="WW8Num13z2"/>
    <w:next w:val="1160"/>
    <w:link w:val="704"/>
    <w:qFormat/>
    <w:rPr>
      <w:rFonts w:ascii="StarSymbol" w:hAnsi="StarSymbol" w:cs="StarSymbol"/>
      <w:sz w:val="18"/>
      <w:szCs w:val="18"/>
    </w:rPr>
  </w:style>
  <w:style w:type="character" w:styleId="1161">
    <w:name w:val="项目编号B Char"/>
    <w:next w:val="1161"/>
    <w:link w:val="1162"/>
    <w:qFormat/>
    <w:rPr>
      <w:sz w:val="24"/>
      <w:szCs w:val="24"/>
    </w:rPr>
  </w:style>
  <w:style w:type="paragraph" w:styleId="1162">
    <w:name w:val="项目编号B"/>
    <w:next w:val="1162"/>
    <w:link w:val="1161"/>
    <w:qFormat/>
    <w:pPr>
      <w:ind w:firstLine="400"/>
      <w:spacing w:line="360" w:lineRule="auto"/>
      <w:tabs>
        <w:tab w:val="left" w:pos="432" w:leader="none"/>
        <w:tab w:val="left" w:pos="960" w:leader="none"/>
        <w:tab w:val="left" w:pos="1120" w:leader="none"/>
        <w:tab w:val="left" w:pos="1260" w:leader="none"/>
      </w:tabs>
    </w:pPr>
    <w:rPr>
      <w:rFonts w:ascii="等线" w:hAnsi="等线" w:eastAsia="Arial" w:cs="Times New Roman"/>
      <w:sz w:val="24"/>
      <w:szCs w:val="24"/>
      <w:lang w:val="en-US" w:eastAsia="zh-CN" w:bidi="ar-SA"/>
    </w:rPr>
  </w:style>
  <w:style w:type="character" w:styleId="1163">
    <w:name w:val="WW8Num33z1"/>
    <w:next w:val="1163"/>
    <w:link w:val="704"/>
    <w:qFormat/>
    <w:rPr>
      <w:rFonts w:ascii="Wingdings 2" w:hAnsi="Wingdings 2" w:cs="StarSymbol"/>
      <w:sz w:val="18"/>
      <w:szCs w:val="18"/>
    </w:rPr>
  </w:style>
  <w:style w:type="character" w:styleId="1164">
    <w:name w:val="项目编号A Char Char"/>
    <w:next w:val="1164"/>
    <w:link w:val="1165"/>
    <w:qFormat/>
    <w:rPr>
      <w:sz w:val="24"/>
      <w:szCs w:val="24"/>
    </w:rPr>
  </w:style>
  <w:style w:type="paragraph" w:styleId="1165">
    <w:name w:val="项目编号A"/>
    <w:next w:val="1165"/>
    <w:link w:val="1164"/>
    <w:qFormat/>
    <w:pPr>
      <w:spacing w:line="360" w:lineRule="auto"/>
      <w:tabs>
        <w:tab w:val="left" w:pos="840" w:leader="none"/>
      </w:tabs>
    </w:pPr>
    <w:rPr>
      <w:rFonts w:ascii="等线" w:hAnsi="等线" w:eastAsia="Arial" w:cs="Times New Roman"/>
      <w:sz w:val="24"/>
      <w:szCs w:val="24"/>
      <w:lang w:val="en-US" w:eastAsia="zh-CN" w:bidi="ar-SA"/>
    </w:rPr>
  </w:style>
  <w:style w:type="character" w:styleId="1166">
    <w:name w:val="style11"/>
    <w:next w:val="1166"/>
    <w:link w:val="704"/>
    <w:qFormat/>
    <w:rPr>
      <w:color w:val="ff0000"/>
    </w:rPr>
  </w:style>
  <w:style w:type="character" w:styleId="1167">
    <w:name w:val="Char Char15"/>
    <w:next w:val="1167"/>
    <w:link w:val="704"/>
    <w:qFormat/>
    <w:rPr>
      <w:rFonts w:ascii="Arial" w:hAnsi="Arial" w:eastAsia="黑体"/>
      <w:spacing w:val="-2"/>
      <w:position w:val="-6"/>
      <w:sz w:val="24"/>
    </w:rPr>
  </w:style>
  <w:style w:type="character" w:styleId="1168">
    <w:name w:val="WW8Num14z0"/>
    <w:next w:val="1168"/>
    <w:link w:val="704"/>
    <w:qFormat/>
    <w:rPr>
      <w:rFonts w:ascii="Wingdings" w:hAnsi="Wingdings" w:cs="StarSymbol"/>
      <w:sz w:val="18"/>
      <w:szCs w:val="18"/>
    </w:rPr>
  </w:style>
  <w:style w:type="character" w:styleId="1169">
    <w:name w:val="Char Char17"/>
    <w:next w:val="1169"/>
    <w:link w:val="704"/>
    <w:qFormat/>
    <w:rPr>
      <w:rFonts w:ascii="Arial" w:hAnsi="Arial" w:eastAsia="黑体"/>
      <w:b/>
      <w:spacing w:val="-2"/>
      <w:position w:val="-6"/>
      <w:sz w:val="24"/>
    </w:rPr>
  </w:style>
  <w:style w:type="character" w:styleId="1170">
    <w:name w:val="表格内容 Char"/>
    <w:next w:val="1170"/>
    <w:link w:val="704"/>
    <w:qFormat/>
    <w:rPr>
      <w:rFonts w:hint="eastAsia" w:ascii="微软雅黑" w:hAnsi="微软雅黑" w:eastAsia="微软雅黑"/>
      <w:sz w:val="18"/>
      <w:szCs w:val="24"/>
      <w:lang w:val="en-GB"/>
    </w:rPr>
  </w:style>
  <w:style w:type="character" w:styleId="1171">
    <w:name w:val="武汉表格 Char"/>
    <w:next w:val="1171"/>
    <w:link w:val="1172"/>
    <w:qFormat/>
    <w:rPr>
      <w:rFonts w:eastAsia="黑体"/>
      <w:szCs w:val="21"/>
    </w:rPr>
  </w:style>
  <w:style w:type="paragraph" w:styleId="1172">
    <w:name w:val="武汉表格"/>
    <w:basedOn w:val="704"/>
    <w:next w:val="1172"/>
    <w:link w:val="1171"/>
    <w:qFormat/>
    <w:rPr>
      <w:rFonts w:ascii="等线" w:hAnsi="等线" w:eastAsia="黑体" w:cs="Times New Roman"/>
      <w:szCs w:val="21"/>
    </w:rPr>
  </w:style>
  <w:style w:type="character" w:styleId="1173">
    <w:name w:val="WW8Num12z1"/>
    <w:next w:val="1173"/>
    <w:link w:val="704"/>
    <w:qFormat/>
    <w:rPr>
      <w:rFonts w:ascii="Wingdings 2" w:hAnsi="Wingdings 2" w:cs="StarSymbol"/>
      <w:sz w:val="18"/>
      <w:szCs w:val="18"/>
    </w:rPr>
  </w:style>
  <w:style w:type="character" w:styleId="1174">
    <w:name w:val="Char Char20"/>
    <w:next w:val="1174"/>
    <w:link w:val="704"/>
    <w:qFormat/>
    <w:rPr>
      <w:rFonts w:ascii="KaiTi_GB2312" w:eastAsia="KaiTi_GB2312"/>
      <w:sz w:val="28"/>
    </w:rPr>
  </w:style>
  <w:style w:type="character" w:styleId="1175">
    <w:name w:val="con_text1"/>
    <w:next w:val="1175"/>
    <w:link w:val="704"/>
    <w:qFormat/>
  </w:style>
  <w:style w:type="character" w:styleId="1176">
    <w:name w:val="批注引用2"/>
    <w:next w:val="1176"/>
    <w:link w:val="704"/>
    <w:qFormat/>
    <w:rPr>
      <w:sz w:val="21"/>
      <w:szCs w:val="21"/>
    </w:rPr>
  </w:style>
  <w:style w:type="character" w:styleId="1177">
    <w:name w:val="WW8Num5z2"/>
    <w:next w:val="1177"/>
    <w:link w:val="704"/>
    <w:qFormat/>
    <w:rPr>
      <w:rFonts w:ascii="StarSymbol" w:hAnsi="StarSymbol" w:cs="StarSymbol"/>
      <w:sz w:val="18"/>
      <w:szCs w:val="18"/>
    </w:rPr>
  </w:style>
  <w:style w:type="character" w:styleId="1178">
    <w:name w:val="正文缩进 Char2"/>
    <w:next w:val="1178"/>
    <w:link w:val="704"/>
    <w:qFormat/>
    <w:rPr>
      <w:rFonts w:eastAsia="宋体"/>
      <w:sz w:val="21"/>
      <w:lang w:val="en-US" w:eastAsia="zh-CN" w:bidi="ar-SA"/>
    </w:rPr>
  </w:style>
  <w:style w:type="character" w:styleId="1179">
    <w:name w:val="正文首行缩进 Char2 Char1 Char Char1 Char2 Char Char Char Char Char Char Char Char Char Char Char"/>
    <w:next w:val="1179"/>
    <w:link w:val="704"/>
    <w:qFormat/>
    <w:rPr>
      <w:rFonts w:ascii="Arial" w:hAnsi="Arial" w:eastAsia="宋体" w:cs="Arial"/>
      <w:b/>
      <w:sz w:val="21"/>
      <w:szCs w:val="21"/>
      <w:lang w:val="en-US" w:eastAsia="zh-CN" w:bidi="ar-SA"/>
    </w:rPr>
  </w:style>
  <w:style w:type="character" w:styleId="1180">
    <w:name w:val="Char Char16"/>
    <w:next w:val="1180"/>
    <w:link w:val="704"/>
    <w:qFormat/>
    <w:rPr>
      <w:rFonts w:ascii="宋体"/>
      <w:b/>
      <w:spacing w:val="-2"/>
      <w:position w:val="-6"/>
      <w:sz w:val="24"/>
    </w:rPr>
  </w:style>
  <w:style w:type="character" w:styleId="1181">
    <w:name w:val="批注主题 字符1"/>
    <w:next w:val="1181"/>
    <w:link w:val="704"/>
    <w:uiPriority w:val="99"/>
    <w:qFormat/>
    <w:rPr>
      <w:rFonts w:ascii="Times New Roman" w:hAnsi="Times New Roman" w:eastAsia="方正仿宋_GBK" w:cs="Times New Roman"/>
      <w:b/>
      <w:bCs/>
      <w:sz w:val="24"/>
      <w:szCs w:val="24"/>
    </w:rPr>
  </w:style>
  <w:style w:type="character" w:styleId="1182">
    <w:name w:val="Char Char161"/>
    <w:next w:val="1182"/>
    <w:link w:val="704"/>
    <w:qFormat/>
    <w:rPr>
      <w:rFonts w:ascii="宋体"/>
      <w:b/>
      <w:spacing w:val="-2"/>
      <w:position w:val="-6"/>
      <w:sz w:val="24"/>
    </w:rPr>
  </w:style>
  <w:style w:type="character" w:styleId="1183">
    <w:name w:val="引用 Char"/>
    <w:next w:val="1183"/>
    <w:link w:val="704"/>
    <w:qFormat/>
    <w:rPr>
      <w:rFonts w:ascii="Times New Roman" w:hAnsi="Times New Roman" w:eastAsia="方正仿宋_GBK" w:cs="Times New Roman"/>
      <w:i/>
      <w:iCs/>
      <w:color w:val="000000"/>
      <w:sz w:val="24"/>
      <w:szCs w:val="20"/>
    </w:rPr>
  </w:style>
  <w:style w:type="character" w:styleId="1184">
    <w:name w:val="标题 3 Char1"/>
    <w:next w:val="1184"/>
    <w:link w:val="704"/>
    <w:qFormat/>
    <w:rPr>
      <w:b/>
      <w:sz w:val="32"/>
    </w:rPr>
  </w:style>
  <w:style w:type="character" w:styleId="1185">
    <w:name w:val="InfoBlue Char"/>
    <w:next w:val="1185"/>
    <w:link w:val="704"/>
    <w:qFormat/>
    <w:rPr>
      <w:color w:val="0000ff"/>
      <w:sz w:val="21"/>
    </w:rPr>
  </w:style>
  <w:style w:type="character" w:styleId="1186">
    <w:name w:val="副标题 Char3"/>
    <w:next w:val="1186"/>
    <w:link w:val="704"/>
    <w:qFormat/>
    <w:rPr>
      <w:b/>
      <w:bCs/>
      <w:sz w:val="32"/>
      <w:szCs w:val="32"/>
    </w:rPr>
  </w:style>
  <w:style w:type="character" w:styleId="1187">
    <w:name w:val="title_orange1"/>
    <w:next w:val="1187"/>
    <w:link w:val="704"/>
    <w:qFormat/>
    <w:rPr>
      <w:b/>
      <w:bCs/>
      <w:color w:val="cc6600"/>
      <w:sz w:val="33"/>
      <w:szCs w:val="33"/>
      <w:u w:val="none"/>
    </w:rPr>
  </w:style>
  <w:style w:type="character" w:styleId="1188">
    <w:name w:val="font61"/>
    <w:next w:val="1188"/>
    <w:link w:val="704"/>
    <w:qFormat/>
    <w:rPr>
      <w:rFonts w:ascii="Arial" w:hAnsi="Arial" w:cs="Arial"/>
      <w:b/>
      <w:color w:val="000000"/>
      <w:sz w:val="20"/>
      <w:szCs w:val="20"/>
      <w:u w:val="none"/>
    </w:rPr>
  </w:style>
  <w:style w:type="character" w:styleId="1189">
    <w:name w:val="Char Char191"/>
    <w:next w:val="1189"/>
    <w:link w:val="704"/>
    <w:qFormat/>
    <w:rPr>
      <w:rFonts w:ascii="Arial" w:hAnsi="Arial" w:eastAsia="黑体"/>
      <w:b/>
      <w:bCs/>
      <w:sz w:val="28"/>
      <w:szCs w:val="28"/>
    </w:rPr>
  </w:style>
  <w:style w:type="character" w:styleId="1190">
    <w:name w:val="WW8Num33z0"/>
    <w:next w:val="1190"/>
    <w:link w:val="704"/>
    <w:qFormat/>
    <w:rPr>
      <w:rFonts w:ascii="Wingdings" w:hAnsi="Wingdings" w:cs="StarSymbol"/>
      <w:sz w:val="18"/>
      <w:szCs w:val="18"/>
    </w:rPr>
  </w:style>
  <w:style w:type="character" w:styleId="1191">
    <w:name w:val="font91"/>
    <w:next w:val="1191"/>
    <w:link w:val="704"/>
    <w:qFormat/>
    <w:rPr>
      <w:rFonts w:hint="eastAsia" w:ascii="宋体" w:hAnsi="宋体" w:eastAsia="宋体" w:cs="宋体"/>
      <w:color w:val="000000"/>
      <w:sz w:val="20"/>
      <w:szCs w:val="20"/>
      <w:u w:val="none"/>
    </w:rPr>
  </w:style>
  <w:style w:type="character" w:styleId="1192">
    <w:name w:val="op_dict_text21"/>
    <w:next w:val="1192"/>
    <w:link w:val="704"/>
    <w:qFormat/>
  </w:style>
  <w:style w:type="character" w:styleId="1193">
    <w:name w:val="normal91"/>
    <w:next w:val="1193"/>
    <w:link w:val="704"/>
    <w:qFormat/>
    <w:rPr>
      <w:rFonts w:ascii="Calibri" w:hAnsi="Calibri" w:eastAsia="宋体" w:cs="Times New Roman"/>
      <w:sz w:val="20"/>
      <w:szCs w:val="20"/>
    </w:rPr>
  </w:style>
  <w:style w:type="character" w:styleId="1194">
    <w:name w:val="WW8Num18z1"/>
    <w:next w:val="1194"/>
    <w:link w:val="704"/>
    <w:qFormat/>
    <w:rPr>
      <w:rFonts w:ascii="Wingdings 2" w:hAnsi="Wingdings 2" w:cs="StarSymbol"/>
      <w:sz w:val="18"/>
      <w:szCs w:val="18"/>
    </w:rPr>
  </w:style>
  <w:style w:type="character" w:styleId="1195">
    <w:name w:val="font121"/>
    <w:next w:val="1195"/>
    <w:link w:val="704"/>
    <w:qFormat/>
    <w:rPr>
      <w:rFonts w:hint="eastAsia" w:ascii="宋体" w:hAnsi="宋体" w:eastAsia="宋体" w:cs="宋体"/>
      <w:b/>
      <w:color w:val="000000"/>
      <w:sz w:val="20"/>
      <w:szCs w:val="20"/>
      <w:u w:val="none"/>
    </w:rPr>
  </w:style>
  <w:style w:type="character" w:styleId="1196">
    <w:name w:val="标题 4 Char1"/>
    <w:next w:val="1196"/>
    <w:link w:val="704"/>
    <w:qFormat/>
    <w:rPr>
      <w:rFonts w:ascii="Cambria" w:hAnsi="Cambria" w:eastAsia="宋体" w:cs="Times New Roman"/>
      <w:b/>
      <w:bCs/>
      <w:sz w:val="28"/>
      <w:szCs w:val="28"/>
    </w:rPr>
  </w:style>
  <w:style w:type="character" w:styleId="1197">
    <w:name w:val="Char Char19"/>
    <w:next w:val="1197"/>
    <w:link w:val="704"/>
    <w:qFormat/>
    <w:rPr>
      <w:rFonts w:ascii="Arial" w:hAnsi="Arial" w:eastAsia="黑体"/>
      <w:b/>
      <w:bCs/>
      <w:sz w:val="28"/>
      <w:szCs w:val="28"/>
    </w:rPr>
  </w:style>
  <w:style w:type="character" w:styleId="1198">
    <w:name w:val="标题 9 字符1"/>
    <w:next w:val="1198"/>
    <w:link w:val="704"/>
    <w:uiPriority w:val="9"/>
    <w:qFormat/>
    <w:rPr>
      <w:rFonts w:ascii="Arial" w:hAnsi="Arial" w:eastAsia="黑体" w:cs="Times New Roman"/>
      <w:sz w:val="24"/>
      <w:szCs w:val="21"/>
    </w:rPr>
  </w:style>
  <w:style w:type="character" w:styleId="1199">
    <w:name w:val="font131"/>
    <w:next w:val="1199"/>
    <w:link w:val="704"/>
    <w:qFormat/>
    <w:rPr>
      <w:rFonts w:hint="eastAsia" w:ascii="宋体" w:hAnsi="宋体" w:eastAsia="宋体" w:cs="宋体"/>
      <w:color w:val="000000"/>
      <w:sz w:val="18"/>
      <w:szCs w:val="18"/>
      <w:u w:val="none"/>
    </w:rPr>
  </w:style>
  <w:style w:type="character" w:styleId="1200">
    <w:name w:val="标题G Char"/>
    <w:next w:val="1200"/>
    <w:link w:val="704"/>
    <w:qFormat/>
    <w:rPr>
      <w:rFonts w:hint="eastAsia" w:ascii="方正小标宋_GBK" w:hAnsi="方正小标宋_GBK" w:eastAsia="方正小标宋_GBK"/>
      <w:color w:val="000000"/>
      <w:spacing w:val="-20"/>
      <w:sz w:val="44"/>
      <w:szCs w:val="52"/>
    </w:rPr>
  </w:style>
  <w:style w:type="character" w:styleId="1201">
    <w:name w:val="批注引用1"/>
    <w:next w:val="1201"/>
    <w:link w:val="704"/>
    <w:qFormat/>
    <w:rPr>
      <w:sz w:val="21"/>
      <w:szCs w:val="21"/>
    </w:rPr>
  </w:style>
  <w:style w:type="character" w:styleId="1202">
    <w:name w:val="WW-Absatz-Standardschriftart111"/>
    <w:next w:val="1202"/>
    <w:link w:val="704"/>
    <w:qFormat/>
  </w:style>
  <w:style w:type="character" w:styleId="1203">
    <w:name w:val="font81"/>
    <w:next w:val="1203"/>
    <w:link w:val="704"/>
    <w:qFormat/>
    <w:rPr>
      <w:rFonts w:hint="eastAsia" w:ascii="宋体" w:hAnsi="宋体" w:eastAsia="宋体" w:cs="宋体"/>
      <w:b/>
      <w:color w:val="000000"/>
      <w:sz w:val="20"/>
      <w:szCs w:val="20"/>
      <w:u w:val="none"/>
    </w:rPr>
  </w:style>
  <w:style w:type="character" w:styleId="1204">
    <w:name w:val="m1"/>
    <w:next w:val="1204"/>
    <w:link w:val="704"/>
    <w:qFormat/>
    <w:rPr>
      <w:rFonts w:hint="eastAsia" w:ascii="宋体" w:hAnsi="宋体" w:eastAsia="宋体"/>
      <w:color w:val="0000ff"/>
      <w:lang w:val="en-US" w:eastAsia="zh-CN" w:bidi="ar-SA"/>
    </w:rPr>
  </w:style>
  <w:style w:type="character" w:styleId="1205">
    <w:name w:val="表格 Char Char"/>
    <w:next w:val="1205"/>
    <w:link w:val="1206"/>
    <w:qFormat/>
    <w:rPr>
      <w:rFonts w:ascii="Arial" w:hAnsi="Arial"/>
      <w:sz w:val="24"/>
      <w:szCs w:val="24"/>
    </w:rPr>
  </w:style>
  <w:style w:type="paragraph" w:styleId="1206">
    <w:name w:val="表格"/>
    <w:basedOn w:val="704"/>
    <w:next w:val="1206"/>
    <w:link w:val="1205"/>
    <w:qFormat/>
    <w:rPr>
      <w:rFonts w:ascii="Arial" w:hAnsi="Arial" w:eastAsia="Arial" w:cs="Times New Roman"/>
      <w:sz w:val="24"/>
    </w:rPr>
  </w:style>
  <w:style w:type="character" w:styleId="1207">
    <w:name w:val="WW8Num21z2"/>
    <w:next w:val="1207"/>
    <w:link w:val="704"/>
    <w:qFormat/>
    <w:rPr>
      <w:rFonts w:ascii="StarSymbol" w:hAnsi="StarSymbol" w:cs="StarSymbol"/>
      <w:sz w:val="18"/>
      <w:szCs w:val="18"/>
    </w:rPr>
  </w:style>
  <w:style w:type="character" w:styleId="1208">
    <w:name w:val="副标题 Char1"/>
    <w:next w:val="1208"/>
    <w:link w:val="704"/>
    <w:qFormat/>
    <w:rPr>
      <w:rFonts w:ascii="Cambria" w:hAnsi="Cambria" w:cs="Times New Roman"/>
      <w:b/>
      <w:bCs/>
      <w:sz w:val="32"/>
      <w:szCs w:val="32"/>
    </w:rPr>
  </w:style>
  <w:style w:type="character" w:styleId="1209">
    <w:name w:val="atitle31"/>
    <w:next w:val="1209"/>
    <w:link w:val="704"/>
    <w:qFormat/>
    <w:rPr>
      <w:rFonts w:ascii="Arial" w:hAnsi="Arial" w:cs="Arial"/>
      <w:b/>
      <w:bCs/>
      <w:sz w:val="29"/>
      <w:szCs w:val="29"/>
    </w:rPr>
  </w:style>
  <w:style w:type="character" w:styleId="1210">
    <w:name w:val="副标题 Char2"/>
    <w:next w:val="1210"/>
    <w:link w:val="704"/>
    <w:qFormat/>
    <w:rPr>
      <w:rFonts w:ascii="Cambria" w:hAnsi="Cambria" w:cs="Times New Roman"/>
      <w:b/>
      <w:bCs/>
      <w:sz w:val="32"/>
      <w:szCs w:val="32"/>
    </w:rPr>
  </w:style>
  <w:style w:type="character" w:styleId="1211">
    <w:name w:val="WW8Num21z1"/>
    <w:next w:val="1211"/>
    <w:link w:val="704"/>
    <w:qFormat/>
    <w:rPr>
      <w:rFonts w:ascii="Wingdings" w:hAnsi="Wingdings"/>
    </w:rPr>
  </w:style>
  <w:style w:type="character" w:styleId="1212">
    <w:name w:val="font191"/>
    <w:next w:val="1212"/>
    <w:link w:val="704"/>
    <w:qFormat/>
    <w:rPr>
      <w:rFonts w:ascii="Arial" w:hAnsi="Arial" w:cs="Arial"/>
      <w:b/>
      <w:color w:val="000000"/>
      <w:sz w:val="20"/>
      <w:szCs w:val="20"/>
      <w:u w:val="none"/>
    </w:rPr>
  </w:style>
  <w:style w:type="character" w:styleId="1213">
    <w:name w:val="MM Topic 2 Char"/>
    <w:next w:val="1213"/>
    <w:link w:val="1214"/>
    <w:qFormat/>
    <w:rPr>
      <w:rFonts w:ascii="Cambria" w:hAnsi="Cambria"/>
      <w:b/>
      <w:bCs/>
      <w:sz w:val="32"/>
      <w:szCs w:val="32"/>
      <w:lang w:val="zh-CN"/>
    </w:rPr>
  </w:style>
  <w:style w:type="paragraph" w:styleId="1214">
    <w:name w:val="MM Topic 2"/>
    <w:basedOn w:val="706"/>
    <w:next w:val="1214"/>
    <w:link w:val="1213"/>
    <w:qFormat/>
    <w:pPr>
      <w:ind w:left="840" w:hanging="420"/>
      <w:jc w:val="both"/>
      <w:tabs>
        <w:tab w:val="left" w:pos="0" w:leader="none"/>
        <w:tab w:val="left" w:pos="420" w:leader="none"/>
        <w:tab w:val="left" w:pos="840" w:leader="none"/>
      </w:tabs>
    </w:pPr>
    <w:rPr>
      <w:rFonts w:ascii="Cambria" w:hAnsi="Cambria" w:eastAsia="Arial" w:cs="Times New Roman"/>
      <w:bCs/>
      <w:sz w:val="32"/>
      <w:szCs w:val="32"/>
      <w:lang w:val="zh-CN"/>
    </w:rPr>
  </w:style>
  <w:style w:type="character" w:styleId="1215">
    <w:name w:val="注释标题 Char"/>
    <w:next w:val="1215"/>
    <w:link w:val="704"/>
    <w:qFormat/>
    <w:rPr>
      <w:sz w:val="21"/>
      <w:szCs w:val="24"/>
    </w:rPr>
  </w:style>
  <w:style w:type="character" w:styleId="1216">
    <w:name w:val="页眉 字符1"/>
    <w:next w:val="1216"/>
    <w:link w:val="704"/>
    <w:qFormat/>
    <w:rPr>
      <w:rFonts w:ascii="Times New Roman" w:hAnsi="Times New Roman" w:eastAsia="方正仿宋_GBK" w:cs="Times New Roman"/>
      <w:sz w:val="18"/>
      <w:szCs w:val="18"/>
    </w:rPr>
  </w:style>
  <w:style w:type="character" w:styleId="1217">
    <w:name w:val="称呼 Char"/>
    <w:next w:val="1217"/>
    <w:link w:val="704"/>
    <w:qFormat/>
    <w:rPr>
      <w:sz w:val="21"/>
      <w:szCs w:val="24"/>
    </w:rPr>
  </w:style>
  <w:style w:type="character" w:styleId="1218">
    <w:name w:val="WW8Num16z2"/>
    <w:next w:val="1218"/>
    <w:link w:val="704"/>
    <w:qFormat/>
    <w:rPr>
      <w:rFonts w:ascii="StarSymbol" w:hAnsi="StarSymbol" w:cs="StarSymbol"/>
      <w:sz w:val="18"/>
      <w:szCs w:val="18"/>
    </w:rPr>
  </w:style>
  <w:style w:type="character" w:styleId="1219">
    <w:name w:val="HTML 地址 Char"/>
    <w:next w:val="1219"/>
    <w:link w:val="704"/>
    <w:qFormat/>
    <w:rPr>
      <w:i/>
      <w:iCs/>
      <w:sz w:val="21"/>
      <w:szCs w:val="24"/>
    </w:rPr>
  </w:style>
  <w:style w:type="character" w:styleId="1220">
    <w:name w:val="WW8Num22z0"/>
    <w:next w:val="1220"/>
    <w:link w:val="704"/>
    <w:qFormat/>
    <w:rPr>
      <w:rFonts w:ascii="Wingdings" w:hAnsi="Wingdings" w:cs="StarSymbol"/>
      <w:sz w:val="18"/>
      <w:szCs w:val="18"/>
    </w:rPr>
  </w:style>
  <w:style w:type="character" w:styleId="1221">
    <w:name w:val="尾注文本 Char1"/>
    <w:next w:val="1221"/>
    <w:link w:val="704"/>
    <w:qFormat/>
    <w:rPr>
      <w:szCs w:val="24"/>
      <w:lang w:val="zh-CN"/>
    </w:rPr>
  </w:style>
  <w:style w:type="character" w:styleId="1222">
    <w:name w:val="WW8Num18z0"/>
    <w:next w:val="1222"/>
    <w:link w:val="704"/>
    <w:qFormat/>
    <w:rPr>
      <w:rFonts w:ascii="Wingdings" w:hAnsi="Wingdings" w:cs="StarSymbol"/>
      <w:sz w:val="18"/>
      <w:szCs w:val="18"/>
    </w:rPr>
  </w:style>
  <w:style w:type="character" w:styleId="1223">
    <w:name w:val="HTML 预设格式 Char"/>
    <w:next w:val="1223"/>
    <w:link w:val="704"/>
    <w:uiPriority w:val="99"/>
    <w:qFormat/>
    <w:rPr>
      <w:rFonts w:ascii="Courier New" w:hAnsi="Courier New" w:cs="Courier New"/>
    </w:rPr>
  </w:style>
  <w:style w:type="character" w:styleId="1224">
    <w:name w:val="WW8Num27z2"/>
    <w:next w:val="1224"/>
    <w:link w:val="704"/>
    <w:qFormat/>
    <w:rPr>
      <w:rFonts w:ascii="StarSymbol" w:hAnsi="StarSymbol" w:cs="StarSymbol"/>
      <w:sz w:val="18"/>
      <w:szCs w:val="18"/>
    </w:rPr>
  </w:style>
  <w:style w:type="character" w:styleId="1225">
    <w:name w:val="正文首行缩进 2 Char"/>
    <w:next w:val="1225"/>
    <w:link w:val="704"/>
    <w:qFormat/>
    <w:rPr>
      <w:rFonts w:ascii="KaiTi_GB2312" w:eastAsia="KaiTi_GB2312"/>
      <w:sz w:val="21"/>
      <w:szCs w:val="24"/>
    </w:rPr>
  </w:style>
  <w:style w:type="character" w:styleId="1226">
    <w:name w:val="atitle21"/>
    <w:next w:val="1226"/>
    <w:link w:val="704"/>
    <w:qFormat/>
    <w:rPr>
      <w:rFonts w:ascii="Arial" w:hAnsi="Arial" w:cs="Arial"/>
      <w:b/>
      <w:bCs/>
      <w:sz w:val="35"/>
      <w:szCs w:val="35"/>
    </w:rPr>
  </w:style>
  <w:style w:type="character" w:styleId="1227">
    <w:name w:val="标题 1 Char2"/>
    <w:next w:val="1227"/>
    <w:link w:val="704"/>
    <w:qFormat/>
    <w:rPr>
      <w:rFonts w:ascii="Times New Roman" w:hAnsi="Times New Roman" w:eastAsia="宋体" w:cs="Times New Roman"/>
      <w:b/>
      <w:bCs/>
      <w:sz w:val="32"/>
      <w:szCs w:val="28"/>
    </w:rPr>
  </w:style>
  <w:style w:type="character" w:styleId="1228">
    <w:name w:val="op_dict3_lineone_result_tip"/>
    <w:next w:val="1228"/>
    <w:link w:val="704"/>
    <w:qFormat/>
    <w:rPr>
      <w:color w:val="999999"/>
    </w:rPr>
  </w:style>
  <w:style w:type="character" w:styleId="1229">
    <w:name w:val="标题 2 Char2"/>
    <w:next w:val="1229"/>
    <w:link w:val="704"/>
    <w:qFormat/>
    <w:rPr>
      <w:rFonts w:ascii="Times New Roman" w:hAnsi="Times New Roman" w:eastAsia="宋体" w:cs="Times New Roman"/>
      <w:b/>
      <w:bCs/>
      <w:sz w:val="30"/>
      <w:szCs w:val="32"/>
    </w:rPr>
  </w:style>
  <w:style w:type="character" w:styleId="1230">
    <w:name w:val="标题 3 Char2"/>
    <w:next w:val="1230"/>
    <w:link w:val="704"/>
    <w:qFormat/>
    <w:rPr>
      <w:rFonts w:ascii="Times New Roman" w:hAnsi="Times New Roman" w:eastAsia="宋体" w:cs="Times New Roman"/>
      <w:b/>
      <w:bCs/>
      <w:sz w:val="28"/>
      <w:szCs w:val="18"/>
    </w:rPr>
  </w:style>
  <w:style w:type="character" w:styleId="1231">
    <w:name w:val="WW8Num9z2"/>
    <w:next w:val="1231"/>
    <w:link w:val="704"/>
    <w:qFormat/>
    <w:rPr>
      <w:rFonts w:ascii="StarSymbol" w:hAnsi="StarSymbol" w:cs="StarSymbol"/>
      <w:sz w:val="18"/>
      <w:szCs w:val="18"/>
    </w:rPr>
  </w:style>
  <w:style w:type="character" w:styleId="1232">
    <w:name w:val="标题 4 Char2"/>
    <w:next w:val="1232"/>
    <w:link w:val="704"/>
    <w:qFormat/>
    <w:rPr>
      <w:rFonts w:ascii="Times New Roman" w:hAnsi="Times New Roman" w:eastAsia="宋体" w:cs="Times New Roman"/>
      <w:b/>
      <w:bCs/>
      <w:sz w:val="24"/>
      <w:szCs w:val="28"/>
    </w:rPr>
  </w:style>
  <w:style w:type="character" w:styleId="1233">
    <w:name w:val="WW8Num13z1"/>
    <w:next w:val="1233"/>
    <w:link w:val="704"/>
    <w:qFormat/>
    <w:rPr>
      <w:rFonts w:ascii="Wingdings 2" w:hAnsi="Wingdings 2" w:cs="StarSymbol"/>
      <w:sz w:val="18"/>
      <w:szCs w:val="18"/>
    </w:rPr>
  </w:style>
  <w:style w:type="character" w:styleId="1234">
    <w:name w:val="标题 5 Char2"/>
    <w:next w:val="1234"/>
    <w:link w:val="704"/>
    <w:qFormat/>
    <w:rPr>
      <w:rFonts w:ascii="Times New Roman" w:hAnsi="Times New Roman" w:eastAsia="宋体" w:cs="Times New Roman"/>
      <w:b/>
      <w:bCs/>
      <w:sz w:val="21"/>
      <w:szCs w:val="28"/>
      <w:lang w:val="zh-CN"/>
    </w:rPr>
  </w:style>
  <w:style w:type="character" w:styleId="1235">
    <w:name w:val="WW8Num15z7"/>
    <w:next w:val="1235"/>
    <w:link w:val="704"/>
    <w:qFormat/>
    <w:rPr>
      <w:rFonts w:ascii="Wingdings" w:hAnsi="Wingdings"/>
    </w:rPr>
  </w:style>
  <w:style w:type="character" w:styleId="1236">
    <w:name w:val="标题 6 Char2"/>
    <w:next w:val="1236"/>
    <w:link w:val="704"/>
    <w:qFormat/>
    <w:rPr>
      <w:rFonts w:ascii="Cambria" w:hAnsi="Cambria" w:eastAsia="宋体" w:cs="Times New Roman"/>
      <w:b/>
      <w:bCs/>
      <w:sz w:val="24"/>
      <w:szCs w:val="24"/>
      <w:lang w:val="zh-CN"/>
    </w:rPr>
  </w:style>
  <w:style w:type="character" w:styleId="1237">
    <w:name w:val="WW8Num26z0"/>
    <w:next w:val="1237"/>
    <w:link w:val="704"/>
    <w:qFormat/>
    <w:rPr>
      <w:rFonts w:ascii="Wingdings" w:hAnsi="Wingdings" w:cs="StarSymbol"/>
      <w:sz w:val="18"/>
      <w:szCs w:val="18"/>
    </w:rPr>
  </w:style>
  <w:style w:type="character" w:styleId="1238">
    <w:name w:val="正文文本缩进 Char3"/>
    <w:next w:val="1238"/>
    <w:link w:val="704"/>
    <w:qFormat/>
    <w:rPr>
      <w:rFonts w:ascii="Times New Roman" w:hAnsi="Times New Roman" w:eastAsia="宋体" w:cs="Times New Roman"/>
      <w:szCs w:val="24"/>
      <w:lang w:val="zh-CN" w:eastAsia="zh-CN"/>
    </w:rPr>
  </w:style>
  <w:style w:type="character" w:styleId="1239">
    <w:name w:val="WW8Num26z2"/>
    <w:next w:val="1239"/>
    <w:link w:val="704"/>
    <w:qFormat/>
    <w:rPr>
      <w:rFonts w:ascii="StarSymbol" w:hAnsi="StarSymbol" w:cs="StarSymbol"/>
      <w:sz w:val="18"/>
      <w:szCs w:val="18"/>
    </w:rPr>
  </w:style>
  <w:style w:type="character" w:styleId="1240">
    <w:name w:val="批注框文本 Char3"/>
    <w:next w:val="1240"/>
    <w:link w:val="704"/>
    <w:uiPriority w:val="99"/>
    <w:qFormat/>
    <w:rPr>
      <w:rFonts w:ascii="Times New Roman" w:hAnsi="Times New Roman" w:eastAsia="宋体" w:cs="Times New Roman"/>
      <w:sz w:val="18"/>
      <w:szCs w:val="18"/>
    </w:rPr>
  </w:style>
  <w:style w:type="character" w:styleId="1241">
    <w:name w:val="bz-content"/>
    <w:next w:val="1241"/>
    <w:link w:val="704"/>
    <w:qFormat/>
  </w:style>
  <w:style w:type="character" w:styleId="1242">
    <w:name w:val="标题 Char2"/>
    <w:next w:val="1242"/>
    <w:link w:val="704"/>
    <w:qFormat/>
    <w:rPr>
      <w:rFonts w:ascii="Cambria" w:hAnsi="Cambria" w:eastAsia="黑体" w:cs="Times New Roman"/>
      <w:b/>
      <w:bCs/>
      <w:sz w:val="52"/>
      <w:szCs w:val="32"/>
    </w:rPr>
  </w:style>
  <w:style w:type="character" w:styleId="1243">
    <w:name w:val="标题 字符1"/>
    <w:next w:val="1243"/>
    <w:link w:val="704"/>
    <w:qFormat/>
    <w:rPr>
      <w:rFonts w:ascii="宋体" w:hAnsi="宋体" w:eastAsia="方正小标宋_GBK" w:cs="Times New Roman"/>
      <w:color w:val="000000"/>
      <w:sz w:val="52"/>
      <w:szCs w:val="52"/>
    </w:rPr>
  </w:style>
  <w:style w:type="character" w:styleId="1244">
    <w:name w:val="正文2 字符"/>
    <w:next w:val="1244"/>
    <w:link w:val="1245"/>
    <w:qFormat/>
    <w:rPr>
      <w:szCs w:val="24"/>
    </w:rPr>
  </w:style>
  <w:style w:type="paragraph" w:styleId="1245">
    <w:name w:val="正文2"/>
    <w:basedOn w:val="704"/>
    <w:next w:val="1245"/>
    <w:link w:val="1244"/>
    <w:qFormat/>
    <w:pPr>
      <w:ind w:firstLine="420"/>
      <w:spacing w:line="360" w:lineRule="auto"/>
    </w:pPr>
    <w:rPr>
      <w:rFonts w:ascii="等线" w:hAnsi="等线" w:eastAsia="Arial" w:cs="Times New Roman"/>
    </w:rPr>
  </w:style>
  <w:style w:type="character" w:styleId="1246">
    <w:name w:val="WW8Num4z2"/>
    <w:next w:val="1246"/>
    <w:link w:val="704"/>
    <w:qFormat/>
    <w:rPr>
      <w:rFonts w:ascii="StarSymbol" w:hAnsi="StarSymbol" w:cs="StarSymbol"/>
      <w:sz w:val="18"/>
      <w:szCs w:val="18"/>
    </w:rPr>
  </w:style>
  <w:style w:type="character" w:styleId="1247">
    <w:name w:val="标题 7 Char2"/>
    <w:next w:val="1247"/>
    <w:link w:val="704"/>
    <w:qFormat/>
    <w:rPr>
      <w:rFonts w:ascii="Times New Roman" w:hAnsi="Times New Roman" w:eastAsia="宋体" w:cs="Times New Roman"/>
      <w:b/>
      <w:bCs/>
      <w:sz w:val="24"/>
      <w:szCs w:val="24"/>
    </w:rPr>
  </w:style>
  <w:style w:type="character" w:styleId="1248">
    <w:name w:val="WW-Absatz-Standardschriftart1"/>
    <w:next w:val="1248"/>
    <w:link w:val="704"/>
    <w:qFormat/>
  </w:style>
  <w:style w:type="character" w:styleId="1249">
    <w:name w:val="标题 9 Char2"/>
    <w:next w:val="1249"/>
    <w:link w:val="704"/>
    <w:qFormat/>
    <w:rPr>
      <w:rFonts w:ascii="Times New Roman" w:hAnsi="Times New Roman" w:eastAsia="宋体" w:cs="Times New Roman"/>
      <w:b/>
      <w:bCs/>
      <w:sz w:val="30"/>
      <w:szCs w:val="18"/>
    </w:rPr>
  </w:style>
  <w:style w:type="character" w:styleId="1250">
    <w:name w:val="WW8Num3z1"/>
    <w:next w:val="1250"/>
    <w:link w:val="704"/>
    <w:qFormat/>
    <w:rPr>
      <w:rFonts w:ascii="Wingdings 2" w:hAnsi="Wingdings 2" w:cs="StarSymbol"/>
      <w:sz w:val="18"/>
      <w:szCs w:val="18"/>
    </w:rPr>
  </w:style>
  <w:style w:type="character" w:styleId="1251">
    <w:name w:val="批注文字 Char3"/>
    <w:next w:val="1251"/>
    <w:link w:val="704"/>
    <w:uiPriority w:val="99"/>
    <w:qFormat/>
    <w:rPr>
      <w:rFonts w:ascii="Times New Roman" w:hAnsi="Times New Roman" w:eastAsia="宋体" w:cs="Times New Roman"/>
      <w:szCs w:val="24"/>
      <w:lang w:val="zh-CN"/>
    </w:rPr>
  </w:style>
  <w:style w:type="character" w:styleId="1252">
    <w:name w:val="WW8Num29z1"/>
    <w:next w:val="1252"/>
    <w:link w:val="704"/>
    <w:qFormat/>
    <w:rPr>
      <w:rFonts w:ascii="Wingdings 2" w:hAnsi="Wingdings 2" w:cs="StarSymbol"/>
      <w:sz w:val="18"/>
      <w:szCs w:val="18"/>
    </w:rPr>
  </w:style>
  <w:style w:type="character" w:styleId="1253">
    <w:name w:val="正文文本 Char3"/>
    <w:next w:val="1253"/>
    <w:link w:val="704"/>
    <w:qFormat/>
    <w:rPr>
      <w:rFonts w:ascii="Times New Roman" w:hAnsi="Times New Roman" w:eastAsia="宋体" w:cs="Times New Roman"/>
      <w:szCs w:val="24"/>
    </w:rPr>
  </w:style>
  <w:style w:type="character" w:styleId="1254">
    <w:name w:val="WW8Num9z1"/>
    <w:next w:val="1254"/>
    <w:link w:val="704"/>
    <w:qFormat/>
    <w:rPr>
      <w:rFonts w:ascii="Wingdings 2" w:hAnsi="Wingdings 2" w:cs="StarSymbol"/>
      <w:sz w:val="18"/>
      <w:szCs w:val="18"/>
    </w:rPr>
  </w:style>
  <w:style w:type="character" w:styleId="1255">
    <w:name w:val="日期 Char3"/>
    <w:next w:val="1255"/>
    <w:link w:val="704"/>
    <w:qFormat/>
    <w:rPr>
      <w:rFonts w:ascii="Times New Roman" w:hAnsi="Times New Roman" w:eastAsia="宋体" w:cs="Times New Roman"/>
      <w:szCs w:val="24"/>
    </w:rPr>
  </w:style>
  <w:style w:type="character" w:styleId="1256">
    <w:name w:val="WW8Num5z1"/>
    <w:next w:val="1256"/>
    <w:link w:val="704"/>
    <w:qFormat/>
    <w:rPr>
      <w:rFonts w:ascii="Wingdings 2" w:hAnsi="Wingdings 2" w:cs="StarSymbol"/>
      <w:sz w:val="18"/>
      <w:szCs w:val="18"/>
    </w:rPr>
  </w:style>
  <w:style w:type="character" w:styleId="1257">
    <w:name w:val="正文首行缩进 Char4"/>
    <w:basedOn w:val="1253"/>
    <w:next w:val="1257"/>
    <w:link w:val="704"/>
    <w:qFormat/>
    <w:rPr>
      <w:rFonts w:ascii="Times New Roman" w:hAnsi="Times New Roman" w:eastAsia="宋体" w:cs="Times New Roman"/>
      <w:szCs w:val="24"/>
    </w:rPr>
  </w:style>
  <w:style w:type="character" w:styleId="1258">
    <w:name w:val="标题 4 字符1"/>
    <w:next w:val="1258"/>
    <w:link w:val="704"/>
    <w:uiPriority w:val="9"/>
    <w:qFormat/>
    <w:rPr>
      <w:rFonts w:ascii="仿宋" w:hAnsi="仿宋" w:eastAsia="仿宋"/>
      <w:b/>
      <w:bCs/>
      <w:sz w:val="32"/>
      <w:szCs w:val="32"/>
    </w:rPr>
  </w:style>
  <w:style w:type="character" w:styleId="1259">
    <w:name w:val="正文文本 2 Char2"/>
    <w:next w:val="1259"/>
    <w:link w:val="704"/>
    <w:qFormat/>
    <w:rPr>
      <w:rFonts w:ascii="Times New Roman" w:hAnsi="Times New Roman" w:eastAsia="宋体" w:cs="Times New Roman"/>
      <w:szCs w:val="24"/>
    </w:rPr>
  </w:style>
  <w:style w:type="character" w:styleId="1260">
    <w:name w:val="Bullets"/>
    <w:next w:val="1260"/>
    <w:link w:val="704"/>
    <w:qFormat/>
    <w:rPr>
      <w:rFonts w:ascii="StarSymbol" w:hAnsi="StarSymbol" w:eastAsia="StarSymbol" w:cs="StarSymbol"/>
      <w:sz w:val="18"/>
      <w:szCs w:val="18"/>
    </w:rPr>
  </w:style>
  <w:style w:type="character" w:styleId="1261">
    <w:name w:val="正文文本 3 Char2"/>
    <w:next w:val="1261"/>
    <w:link w:val="704"/>
    <w:qFormat/>
    <w:rPr>
      <w:rFonts w:ascii="Times New Roman" w:hAnsi="Times New Roman" w:eastAsia="宋体" w:cs="Times New Roman"/>
      <w:sz w:val="16"/>
      <w:szCs w:val="16"/>
    </w:rPr>
  </w:style>
  <w:style w:type="character" w:styleId="1262">
    <w:name w:val="WW8Num39z2"/>
    <w:next w:val="1262"/>
    <w:link w:val="704"/>
    <w:qFormat/>
    <w:rPr>
      <w:rFonts w:ascii="StarSymbol" w:hAnsi="StarSymbol" w:cs="StarSymbol"/>
      <w:sz w:val="18"/>
      <w:szCs w:val="18"/>
    </w:rPr>
  </w:style>
  <w:style w:type="character" w:styleId="1263">
    <w:name w:val="正文文本缩进 2 Char3"/>
    <w:next w:val="1263"/>
    <w:link w:val="704"/>
    <w:qFormat/>
    <w:rPr>
      <w:rFonts w:ascii="Times New Roman" w:hAnsi="Times New Roman" w:eastAsia="KaiTi_GB2312" w:cs="Times New Roman"/>
      <w:sz w:val="24"/>
      <w:szCs w:val="24"/>
    </w:rPr>
  </w:style>
  <w:style w:type="character" w:styleId="1264">
    <w:name w:val="WW8Num11z2"/>
    <w:next w:val="1264"/>
    <w:link w:val="704"/>
    <w:qFormat/>
    <w:rPr>
      <w:rFonts w:ascii="StarSymbol" w:hAnsi="StarSymbol" w:cs="StarSymbol"/>
      <w:sz w:val="18"/>
      <w:szCs w:val="18"/>
    </w:rPr>
  </w:style>
  <w:style w:type="character" w:styleId="1265">
    <w:name w:val="正文文本缩进 3 Char2"/>
    <w:next w:val="1265"/>
    <w:link w:val="704"/>
    <w:qFormat/>
    <w:rPr>
      <w:rFonts w:ascii="Times New Roman" w:hAnsi="Times New Roman" w:eastAsia="宋体" w:cs="Times New Roman"/>
      <w:sz w:val="16"/>
      <w:szCs w:val="16"/>
    </w:rPr>
  </w:style>
  <w:style w:type="character" w:styleId="1266">
    <w:name w:val="WW8Num4z1"/>
    <w:next w:val="1266"/>
    <w:link w:val="704"/>
    <w:qFormat/>
    <w:rPr>
      <w:rFonts w:ascii="Wingdings" w:hAnsi="Wingdings"/>
    </w:rPr>
  </w:style>
  <w:style w:type="character" w:styleId="1267">
    <w:name w:val="方案正文 Char1"/>
    <w:next w:val="1267"/>
    <w:link w:val="1268"/>
    <w:qFormat/>
    <w:rPr>
      <w:rFonts w:ascii="宋体" w:hAnsi="宋体" w:cs="宋体"/>
      <w:szCs w:val="28"/>
    </w:rPr>
  </w:style>
  <w:style w:type="paragraph" w:styleId="1268">
    <w:name w:val="方案正文"/>
    <w:basedOn w:val="704"/>
    <w:next w:val="704"/>
    <w:link w:val="1267"/>
    <w:qFormat/>
    <w:pPr>
      <w:ind w:firstLine="200"/>
      <w:jc w:val="left"/>
      <w:spacing w:line="440" w:lineRule="exact"/>
    </w:pPr>
    <w:rPr>
      <w:rFonts w:ascii="宋体" w:hAnsi="宋体" w:eastAsia="Arial" w:cs="宋体"/>
      <w:szCs w:val="28"/>
    </w:rPr>
  </w:style>
  <w:style w:type="character" w:styleId="1269">
    <w:name w:val="标题 8 字符1"/>
    <w:next w:val="1269"/>
    <w:link w:val="704"/>
    <w:uiPriority w:val="9"/>
    <w:qFormat/>
    <w:rPr>
      <w:rFonts w:ascii="Arial" w:hAnsi="Arial" w:eastAsia="黑体" w:cs="Times New Roman"/>
      <w:sz w:val="24"/>
      <w:szCs w:val="24"/>
    </w:rPr>
  </w:style>
  <w:style w:type="character" w:styleId="1270">
    <w:name w:val="FA正文 Char"/>
    <w:next w:val="1270"/>
    <w:link w:val="1271"/>
    <w:qFormat/>
    <w:rPr>
      <w:rFonts w:ascii="宋体" w:hAnsi="宋体"/>
      <w:spacing w:val="10"/>
      <w:sz w:val="24"/>
      <w:szCs w:val="24"/>
    </w:rPr>
  </w:style>
  <w:style w:type="paragraph" w:styleId="1271">
    <w:name w:val="FA正文"/>
    <w:basedOn w:val="704"/>
    <w:next w:val="1271"/>
    <w:link w:val="1270"/>
    <w:qFormat/>
    <w:pPr>
      <w:ind w:firstLine="520"/>
      <w:spacing w:line="360" w:lineRule="auto"/>
      <w:tabs>
        <w:tab w:val="left" w:pos="3375" w:leader="none"/>
      </w:tabs>
    </w:pPr>
    <w:rPr>
      <w:rFonts w:ascii="宋体" w:hAnsi="宋体" w:eastAsia="Arial" w:cs="Times New Roman"/>
      <w:spacing w:val="10"/>
      <w:sz w:val="24"/>
    </w:rPr>
  </w:style>
  <w:style w:type="character" w:styleId="1272">
    <w:name w:val="WW8Num18z7"/>
    <w:next w:val="1272"/>
    <w:link w:val="704"/>
    <w:qFormat/>
    <w:rPr>
      <w:rFonts w:ascii="Wingdings" w:hAnsi="Wingdings"/>
    </w:rPr>
  </w:style>
  <w:style w:type="character" w:styleId="1273">
    <w:name w:val="方案正文-样式 小四 行距: 1.5 倍行距 Char"/>
    <w:next w:val="1273"/>
    <w:link w:val="1274"/>
    <w:qFormat/>
    <w:rPr>
      <w:sz w:val="24"/>
      <w:lang w:val="zh-CN"/>
    </w:rPr>
  </w:style>
  <w:style w:type="paragraph" w:styleId="1274">
    <w:name w:val="方案正文-样式 小四 行距: 1.5 倍行距"/>
    <w:basedOn w:val="704"/>
    <w:next w:val="1274"/>
    <w:link w:val="1273"/>
    <w:qFormat/>
    <w:pPr>
      <w:ind w:left="1134" w:firstLine="480"/>
      <w:spacing w:before="260" w:after="260" w:line="360" w:lineRule="auto"/>
    </w:pPr>
    <w:rPr>
      <w:rFonts w:ascii="等线" w:hAnsi="等线" w:eastAsia="Arial" w:cs="Times New Roman"/>
      <w:sz w:val="24"/>
      <w:szCs w:val="22"/>
      <w:lang w:val="zh-CN"/>
    </w:rPr>
  </w:style>
  <w:style w:type="character" w:styleId="1275">
    <w:name w:val="WW8Num36z2"/>
    <w:next w:val="1275"/>
    <w:link w:val="704"/>
    <w:qFormat/>
    <w:rPr>
      <w:rFonts w:ascii="StarSymbol" w:hAnsi="StarSymbol" w:cs="StarSymbol"/>
      <w:sz w:val="18"/>
      <w:szCs w:val="18"/>
    </w:rPr>
  </w:style>
  <w:style w:type="character" w:styleId="1276">
    <w:name w:val="label_list1"/>
    <w:next w:val="1276"/>
    <w:link w:val="704"/>
    <w:qFormat/>
  </w:style>
  <w:style w:type="character" w:styleId="1277">
    <w:name w:val="WW8Num9z0"/>
    <w:next w:val="1277"/>
    <w:link w:val="704"/>
    <w:qFormat/>
    <w:rPr>
      <w:rFonts w:ascii="Wingdings" w:hAnsi="Wingdings" w:cs="StarSymbol"/>
      <w:sz w:val="18"/>
      <w:szCs w:val="18"/>
    </w:rPr>
  </w:style>
  <w:style w:type="character" w:styleId="1278">
    <w:name w:val="p11b1"/>
    <w:next w:val="1278"/>
    <w:link w:val="704"/>
    <w:qFormat/>
    <w:rPr>
      <w:color w:val="000000"/>
      <w:spacing w:val="320"/>
      <w:sz w:val="20"/>
      <w:szCs w:val="20"/>
      <w:u w:val="none"/>
    </w:rPr>
  </w:style>
  <w:style w:type="character" w:styleId="1279">
    <w:name w:val="WW8Num8z1"/>
    <w:next w:val="1279"/>
    <w:link w:val="704"/>
    <w:qFormat/>
    <w:rPr>
      <w:rFonts w:ascii="Wingdings 2" w:hAnsi="Wingdings 2" w:cs="StarSymbol"/>
      <w:sz w:val="18"/>
      <w:szCs w:val="18"/>
    </w:rPr>
  </w:style>
  <w:style w:type="character" w:styleId="1280">
    <w:name w:val="Indent Normal Char"/>
    <w:next w:val="1280"/>
    <w:link w:val="704"/>
    <w:qFormat/>
    <w:rPr>
      <w:rFonts w:hint="eastAsia" w:ascii="宋体" w:hAnsi="宋体" w:eastAsia="宋体"/>
      <w:sz w:val="21"/>
      <w:szCs w:val="24"/>
      <w:lang w:val="en-US" w:eastAsia="zh-CN" w:bidi="ar-SA"/>
    </w:rPr>
  </w:style>
  <w:style w:type="character" w:styleId="1281">
    <w:name w:val="标题 2 字符1"/>
    <w:next w:val="1281"/>
    <w:link w:val="704"/>
    <w:qFormat/>
    <w:rPr>
      <w:rFonts w:ascii="楷体" w:eastAsia="楷体"/>
      <w:b/>
      <w:bCs/>
      <w:color w:val="000000"/>
      <w:sz w:val="32"/>
      <w:szCs w:val="28"/>
    </w:rPr>
  </w:style>
  <w:style w:type="character" w:styleId="1282">
    <w:name w:val="large1"/>
    <w:next w:val="1282"/>
    <w:link w:val="704"/>
    <w:qFormat/>
    <w:rPr>
      <w:rFonts w:hint="eastAsia" w:ascii="宋体" w:hAnsi="宋体" w:eastAsia="宋体"/>
      <w:sz w:val="22"/>
      <w:szCs w:val="22"/>
    </w:rPr>
  </w:style>
  <w:style w:type="character" w:styleId="1283">
    <w:name w:val="WW8Num32z1"/>
    <w:next w:val="1283"/>
    <w:link w:val="704"/>
    <w:qFormat/>
    <w:rPr>
      <w:rFonts w:ascii="Wingdings 2" w:hAnsi="Wingdings 2" w:cs="StarSymbol"/>
      <w:sz w:val="18"/>
      <w:szCs w:val="18"/>
    </w:rPr>
  </w:style>
  <w:style w:type="character" w:styleId="1284">
    <w:name w:val="f141"/>
    <w:next w:val="1284"/>
    <w:link w:val="704"/>
    <w:qFormat/>
    <w:rPr>
      <w:sz w:val="21"/>
      <w:szCs w:val="21"/>
    </w:rPr>
  </w:style>
  <w:style w:type="character" w:styleId="1285">
    <w:name w:val="WW8Num25z2"/>
    <w:next w:val="1285"/>
    <w:link w:val="704"/>
    <w:qFormat/>
    <w:rPr>
      <w:rFonts w:ascii="StarSymbol" w:hAnsi="StarSymbol" w:cs="StarSymbol"/>
      <w:sz w:val="18"/>
      <w:szCs w:val="18"/>
    </w:rPr>
  </w:style>
  <w:style w:type="character" w:styleId="1286">
    <w:name w:val="14_black1"/>
    <w:next w:val="1286"/>
    <w:link w:val="704"/>
    <w:qFormat/>
    <w:rPr>
      <w:color w:val="000000"/>
      <w:sz w:val="23"/>
      <w:szCs w:val="23"/>
    </w:rPr>
  </w:style>
  <w:style w:type="character" w:styleId="1287">
    <w:name w:val="WW8Num20z0"/>
    <w:next w:val="1287"/>
    <w:link w:val="704"/>
    <w:qFormat/>
    <w:rPr>
      <w:rFonts w:ascii="Wingdings" w:hAnsi="Wingdings"/>
    </w:rPr>
  </w:style>
  <w:style w:type="character" w:styleId="1288">
    <w:name w:val="正文2 Char Char"/>
    <w:next w:val="1288"/>
    <w:link w:val="704"/>
    <w:qFormat/>
    <w:rPr>
      <w:rFonts w:hint="eastAsia" w:ascii="仿宋_GB2312" w:eastAsia="仿宋_GB2312"/>
      <w:sz w:val="24"/>
    </w:rPr>
  </w:style>
  <w:style w:type="character" w:styleId="1289">
    <w:name w:val="WW8Num2z0"/>
    <w:next w:val="1289"/>
    <w:link w:val="704"/>
    <w:qFormat/>
    <w:rPr>
      <w:rFonts w:ascii="Wingdings" w:hAnsi="Wingdings" w:cs="StarSymbol"/>
      <w:sz w:val="18"/>
      <w:szCs w:val="18"/>
    </w:rPr>
  </w:style>
  <w:style w:type="character" w:styleId="1290">
    <w:name w:val="mini-tree-nodetext2"/>
    <w:basedOn w:val="714"/>
    <w:next w:val="1290"/>
    <w:link w:val="704"/>
    <w:qFormat/>
  </w:style>
  <w:style w:type="character" w:styleId="1291">
    <w:name w:val="WW8Num8z2"/>
    <w:next w:val="1291"/>
    <w:link w:val="704"/>
    <w:qFormat/>
    <w:rPr>
      <w:rFonts w:ascii="StarSymbol" w:hAnsi="StarSymbol" w:cs="StarSymbol"/>
      <w:sz w:val="18"/>
      <w:szCs w:val="18"/>
    </w:rPr>
  </w:style>
  <w:style w:type="character" w:styleId="1292">
    <w:name w:val="before"/>
    <w:basedOn w:val="714"/>
    <w:next w:val="1292"/>
    <w:link w:val="704"/>
    <w:qFormat/>
  </w:style>
  <w:style w:type="character" w:styleId="1293">
    <w:name w:val="WW8Num39z0"/>
    <w:next w:val="1293"/>
    <w:link w:val="704"/>
    <w:qFormat/>
    <w:rPr>
      <w:rFonts w:ascii="Wingdings" w:hAnsi="Wingdings" w:cs="StarSymbol"/>
      <w:sz w:val="18"/>
      <w:szCs w:val="18"/>
    </w:rPr>
  </w:style>
  <w:style w:type="character" w:styleId="1294">
    <w:name w:val="first-child"/>
    <w:basedOn w:val="714"/>
    <w:next w:val="1294"/>
    <w:link w:val="704"/>
    <w:qFormat/>
  </w:style>
  <w:style w:type="character" w:styleId="1295">
    <w:name w:val="WW8Num6z0"/>
    <w:next w:val="1295"/>
    <w:link w:val="704"/>
    <w:qFormat/>
    <w:rPr>
      <w:rFonts w:ascii="Wingdings" w:hAnsi="Wingdings" w:cs="StarSymbol"/>
      <w:sz w:val="18"/>
      <w:szCs w:val="18"/>
    </w:rPr>
  </w:style>
  <w:style w:type="character" w:styleId="1296">
    <w:name w:val="icon501"/>
    <w:next w:val="1296"/>
    <w:link w:val="704"/>
    <w:qFormat/>
    <w:rPr>
      <w:color w:val="a6a6a6"/>
      <w:sz w:val="27"/>
      <w:szCs w:val="27"/>
    </w:rPr>
  </w:style>
  <w:style w:type="character" w:styleId="1297">
    <w:name w:val="WW8Num36z0"/>
    <w:next w:val="1297"/>
    <w:link w:val="704"/>
    <w:qFormat/>
    <w:rPr>
      <w:rFonts w:ascii="Wingdings" w:hAnsi="Wingdings" w:cs="StarSymbol"/>
      <w:sz w:val="18"/>
      <w:szCs w:val="18"/>
    </w:rPr>
  </w:style>
  <w:style w:type="character" w:styleId="1298">
    <w:name w:val="range-menu-item-main-content"/>
    <w:basedOn w:val="714"/>
    <w:next w:val="1298"/>
    <w:link w:val="704"/>
    <w:qFormat/>
  </w:style>
  <w:style w:type="character" w:styleId="1299">
    <w:name w:val="WW8Num37z2"/>
    <w:next w:val="1299"/>
    <w:link w:val="704"/>
    <w:qFormat/>
    <w:rPr>
      <w:rFonts w:ascii="StarSymbol" w:hAnsi="StarSymbol" w:cs="StarSymbol"/>
      <w:sz w:val="18"/>
      <w:szCs w:val="18"/>
    </w:rPr>
  </w:style>
  <w:style w:type="character" w:styleId="1300">
    <w:name w:val="first-child1"/>
    <w:basedOn w:val="714"/>
    <w:next w:val="1300"/>
    <w:link w:val="704"/>
    <w:qFormat/>
  </w:style>
  <w:style w:type="character" w:styleId="1301">
    <w:name w:val="默认段落字体1"/>
    <w:next w:val="1301"/>
    <w:link w:val="704"/>
    <w:qFormat/>
  </w:style>
  <w:style w:type="character" w:styleId="1302">
    <w:name w:val="active__1oyv"/>
    <w:next w:val="1302"/>
    <w:link w:val="704"/>
    <w:qFormat/>
    <w:rPr>
      <w:color w:val="383838"/>
    </w:rPr>
  </w:style>
  <w:style w:type="character" w:styleId="1303">
    <w:name w:val="WW8Num36z1"/>
    <w:next w:val="1303"/>
    <w:link w:val="704"/>
    <w:qFormat/>
    <w:rPr>
      <w:rFonts w:ascii="Wingdings 2" w:hAnsi="Wingdings 2" w:cs="StarSymbol"/>
      <w:sz w:val="18"/>
      <w:szCs w:val="18"/>
    </w:rPr>
  </w:style>
  <w:style w:type="character" w:styleId="1304">
    <w:name w:val="icon499"/>
    <w:next w:val="1304"/>
    <w:link w:val="704"/>
    <w:qFormat/>
    <w:rPr>
      <w:color w:val="a6a6a6"/>
      <w:sz w:val="27"/>
      <w:szCs w:val="27"/>
    </w:rPr>
  </w:style>
  <w:style w:type="character" w:styleId="1305">
    <w:name w:val="main1"/>
    <w:next w:val="1305"/>
    <w:link w:val="704"/>
    <w:qFormat/>
    <w:rPr>
      <w:rFonts w:ascii="ˎ̥" w:hAnsi="ˎ̥" w:eastAsia="宋体"/>
      <w:b/>
      <w:sz w:val="21"/>
      <w:szCs w:val="21"/>
      <w:lang w:val="en-US" w:eastAsia="zh-CN" w:bidi="ar-SA"/>
    </w:rPr>
  </w:style>
  <w:style w:type="character" w:styleId="1306">
    <w:name w:val="first-child2"/>
    <w:basedOn w:val="714"/>
    <w:next w:val="1306"/>
    <w:link w:val="704"/>
    <w:qFormat/>
  </w:style>
  <w:style w:type="character" w:styleId="1307">
    <w:name w:val="文档结构图 字符1"/>
    <w:next w:val="1307"/>
    <w:link w:val="704"/>
    <w:uiPriority w:val="99"/>
    <w:semiHidden/>
    <w:qFormat/>
    <w:rPr>
      <w:rFonts w:ascii="Times New Roman" w:hAnsi="Times New Roman" w:eastAsia="方正仿宋_GBK" w:cs="Times New Roman"/>
      <w:sz w:val="24"/>
      <w:szCs w:val="24"/>
      <w:shd w:val="clear" w:color="auto" w:fill="000080"/>
    </w:rPr>
  </w:style>
  <w:style w:type="character" w:styleId="1308">
    <w:name w:val="icon500"/>
    <w:basedOn w:val="714"/>
    <w:next w:val="1308"/>
    <w:link w:val="704"/>
    <w:qFormat/>
  </w:style>
  <w:style w:type="character" w:styleId="1309">
    <w:name w:val="WW8Num15z2"/>
    <w:next w:val="1309"/>
    <w:link w:val="704"/>
    <w:qFormat/>
    <w:rPr>
      <w:rFonts w:ascii="StarSymbol" w:hAnsi="StarSymbol" w:cs="StarSymbol"/>
      <w:sz w:val="18"/>
      <w:szCs w:val="18"/>
    </w:rPr>
  </w:style>
  <w:style w:type="character" w:styleId="1310">
    <w:name w:val="range-menu-item-main-content1"/>
    <w:basedOn w:val="714"/>
    <w:next w:val="1310"/>
    <w:link w:val="704"/>
    <w:qFormat/>
  </w:style>
  <w:style w:type="character" w:styleId="1311">
    <w:name w:val="WW8Num3z0"/>
    <w:next w:val="1311"/>
    <w:link w:val="704"/>
    <w:qFormat/>
    <w:rPr>
      <w:rFonts w:ascii="Wingdings" w:hAnsi="Wingdings" w:cs="StarSymbol"/>
      <w:sz w:val="18"/>
      <w:szCs w:val="18"/>
    </w:rPr>
  </w:style>
  <w:style w:type="character" w:styleId="1312">
    <w:name w:val="overdue"/>
    <w:basedOn w:val="714"/>
    <w:next w:val="1312"/>
    <w:link w:val="704"/>
    <w:qFormat/>
  </w:style>
  <w:style w:type="character" w:styleId="1313">
    <w:name w:val="正文文本 字符1"/>
    <w:next w:val="1313"/>
    <w:link w:val="704"/>
    <w:semiHidden/>
    <w:qFormat/>
    <w:rPr>
      <w:rFonts w:ascii="Times New Roman" w:hAnsi="Times New Roman" w:eastAsia="方正仿宋_GBK" w:cs="Times New Roman"/>
      <w:sz w:val="24"/>
      <w:szCs w:val="20"/>
    </w:rPr>
  </w:style>
  <w:style w:type="character" w:styleId="1314">
    <w:name w:val="overdue2"/>
    <w:basedOn w:val="714"/>
    <w:next w:val="1314"/>
    <w:link w:val="704"/>
    <w:qFormat/>
  </w:style>
  <w:style w:type="character" w:styleId="1315">
    <w:name w:val="表头样式 Char"/>
    <w:next w:val="1315"/>
    <w:link w:val="704"/>
    <w:qFormat/>
    <w:rPr>
      <w:rFonts w:ascii="Arial" w:hAnsi="Arial" w:cs="Arial"/>
      <w:b/>
      <w:sz w:val="21"/>
      <w:szCs w:val="21"/>
    </w:rPr>
  </w:style>
  <w:style w:type="character" w:styleId="1316">
    <w:name w:val="dls-icon[data-role=icon]"/>
    <w:next w:val="1316"/>
    <w:link w:val="704"/>
    <w:qFormat/>
    <w:rPr>
      <w:sz w:val="24"/>
      <w:szCs w:val="24"/>
    </w:rPr>
  </w:style>
  <w:style w:type="character" w:styleId="1317">
    <w:name w:val="maintext1"/>
    <w:next w:val="1317"/>
    <w:link w:val="704"/>
    <w:qFormat/>
    <w:rPr>
      <w:rFonts w:ascii="Arial" w:hAnsi="Arial" w:cs="Arial"/>
      <w:color w:val="000000"/>
      <w:sz w:val="18"/>
      <w:szCs w:val="18"/>
    </w:rPr>
  </w:style>
  <w:style w:type="character" w:styleId="1318">
    <w:name w:val="icon502"/>
    <w:next w:val="1318"/>
    <w:link w:val="704"/>
    <w:qFormat/>
    <w:rPr>
      <w:color w:val="a6a6a6"/>
      <w:sz w:val="27"/>
      <w:szCs w:val="27"/>
    </w:rPr>
  </w:style>
  <w:style w:type="character" w:styleId="1319">
    <w:name w:val="tw4winMark"/>
    <w:next w:val="1319"/>
    <w:link w:val="704"/>
    <w:qFormat/>
    <w:rPr>
      <w:rFonts w:ascii="Courier New" w:hAnsi="Courier New" w:cs="Courier New"/>
      <w:vanish/>
      <w:color w:val="800080"/>
      <w:vertAlign w:val="subscript"/>
    </w:rPr>
  </w:style>
  <w:style w:type="character" w:styleId="1320">
    <w:name w:val="列表段落 字符"/>
    <w:next w:val="1320"/>
    <w:link w:val="1321"/>
    <w:qFormat/>
    <w:rPr>
      <w:szCs w:val="24"/>
    </w:rPr>
  </w:style>
  <w:style w:type="paragraph" w:styleId="1321">
    <w:name w:val="列表段落1"/>
    <w:basedOn w:val="704"/>
    <w:next w:val="1321"/>
    <w:link w:val="1320"/>
    <w:qFormat/>
    <w:pPr>
      <w:ind w:firstLine="420"/>
    </w:pPr>
    <w:rPr>
      <w:rFonts w:ascii="等线" w:hAnsi="等线" w:eastAsia="Arial" w:cs="Times New Roman"/>
    </w:rPr>
  </w:style>
  <w:style w:type="character" w:styleId="1322">
    <w:name w:val="称呼 Char1"/>
    <w:next w:val="1322"/>
    <w:link w:val="704"/>
    <w:qFormat/>
    <w:rPr>
      <w:sz w:val="21"/>
    </w:rPr>
  </w:style>
  <w:style w:type="character" w:styleId="1323">
    <w:name w:val="批注主题 Char3"/>
    <w:next w:val="1323"/>
    <w:link w:val="704"/>
    <w:uiPriority w:val="99"/>
    <w:qFormat/>
    <w:rPr>
      <w:rFonts w:ascii="Times New Roman" w:hAnsi="Times New Roman" w:eastAsia="宋体" w:cs="Times New Roman"/>
      <w:b/>
      <w:bCs/>
      <w:szCs w:val="24"/>
      <w:lang w:val="zh-CN"/>
    </w:rPr>
  </w:style>
  <w:style w:type="character" w:styleId="1324">
    <w:name w:val="正文Normal Char"/>
    <w:next w:val="1324"/>
    <w:link w:val="704"/>
    <w:qFormat/>
    <w:rPr>
      <w:rFonts w:ascii="Arial" w:hAnsi="Arial" w:cs="Arial"/>
      <w:sz w:val="24"/>
      <w:szCs w:val="24"/>
    </w:rPr>
  </w:style>
  <w:style w:type="character" w:styleId="1325">
    <w:name w:val="定制正文 Arial 小四 首行缩进:  0.74 厘米 行距: 1.5 倍行距1 + 宋体 Char"/>
    <w:next w:val="1325"/>
    <w:link w:val="1326"/>
    <w:qFormat/>
    <w:rPr>
      <w:rFonts w:ascii="Arial" w:hAnsi="Arial" w:cs="宋体"/>
      <w:bCs/>
      <w:szCs w:val="21"/>
    </w:rPr>
  </w:style>
  <w:style w:type="paragraph" w:styleId="1326">
    <w:name w:val="定制正文 Arial 小四 首行缩进:  0.74 厘米 行距: 1.5 倍行距1 + 宋体"/>
    <w:basedOn w:val="704"/>
    <w:next w:val="1326"/>
    <w:link w:val="1325"/>
    <w:qFormat/>
    <w:pPr>
      <w:ind w:firstLine="420"/>
      <w:spacing w:line="360" w:lineRule="auto"/>
    </w:pPr>
    <w:rPr>
      <w:rFonts w:ascii="Arial" w:hAnsi="Arial" w:eastAsia="Arial" w:cs="宋体"/>
      <w:bCs/>
      <w:szCs w:val="21"/>
    </w:rPr>
  </w:style>
  <w:style w:type="character" w:styleId="1327">
    <w:name w:val="WW8Num16z1"/>
    <w:next w:val="1327"/>
    <w:link w:val="704"/>
    <w:qFormat/>
    <w:rPr>
      <w:rFonts w:ascii="Wingdings" w:hAnsi="Wingdings"/>
    </w:rPr>
  </w:style>
  <w:style w:type="character" w:styleId="1328">
    <w:name w:val="Indent Normal Char1"/>
    <w:next w:val="1328"/>
    <w:link w:val="1329"/>
    <w:qFormat/>
    <w:rPr>
      <w:sz w:val="24"/>
      <w:szCs w:val="24"/>
    </w:rPr>
  </w:style>
  <w:style w:type="paragraph" w:styleId="1329">
    <w:name w:val="Indent Normal"/>
    <w:basedOn w:val="704"/>
    <w:next w:val="1329"/>
    <w:link w:val="1328"/>
    <w:qFormat/>
    <w:pPr>
      <w:ind w:firstLine="150"/>
      <w:spacing w:line="360" w:lineRule="auto"/>
    </w:pPr>
    <w:rPr>
      <w:rFonts w:ascii="等线" w:hAnsi="等线" w:eastAsia="Arial" w:cs="Times New Roman"/>
      <w:sz w:val="24"/>
    </w:rPr>
  </w:style>
  <w:style w:type="character" w:styleId="1330">
    <w:name w:val="WW8Num7z2"/>
    <w:next w:val="1330"/>
    <w:link w:val="704"/>
    <w:qFormat/>
    <w:rPr>
      <w:rFonts w:ascii="StarSymbol" w:hAnsi="StarSymbol" w:cs="StarSymbol"/>
      <w:sz w:val="18"/>
      <w:szCs w:val="18"/>
    </w:rPr>
  </w:style>
  <w:style w:type="character" w:styleId="1331">
    <w:name w:val="正文-new Char"/>
    <w:next w:val="1331"/>
    <w:link w:val="1332"/>
    <w:qFormat/>
    <w:rPr>
      <w:rFonts w:ascii="宋体" w:hAnsi="宋体" w:cs="宋体"/>
      <w:szCs w:val="21"/>
    </w:rPr>
  </w:style>
  <w:style w:type="paragraph" w:styleId="1332">
    <w:name w:val="正文-new"/>
    <w:basedOn w:val="704"/>
    <w:next w:val="1332"/>
    <w:link w:val="1331"/>
    <w:qFormat/>
    <w:pPr>
      <w:ind w:firstLine="425"/>
      <w:spacing w:line="360" w:lineRule="auto"/>
    </w:pPr>
    <w:rPr>
      <w:rFonts w:ascii="宋体" w:hAnsi="宋体" w:eastAsia="Arial" w:cs="宋体"/>
      <w:szCs w:val="21"/>
    </w:rPr>
  </w:style>
  <w:style w:type="character" w:styleId="1333">
    <w:name w:val="WW8Num24z0"/>
    <w:next w:val="1333"/>
    <w:link w:val="704"/>
    <w:qFormat/>
    <w:rPr>
      <w:rFonts w:ascii="Wingdings" w:hAnsi="Wingdings" w:cs="StarSymbol"/>
      <w:sz w:val="18"/>
      <w:szCs w:val="18"/>
    </w:rPr>
  </w:style>
  <w:style w:type="character" w:styleId="1334">
    <w:name w:val="_正文段落 Char"/>
    <w:next w:val="1334"/>
    <w:link w:val="704"/>
    <w:qFormat/>
    <w:rPr>
      <w:sz w:val="24"/>
      <w:szCs w:val="24"/>
    </w:rPr>
  </w:style>
  <w:style w:type="character" w:styleId="1335">
    <w:name w:val="WW8Num33z2"/>
    <w:next w:val="1335"/>
    <w:link w:val="704"/>
    <w:qFormat/>
    <w:rPr>
      <w:rFonts w:ascii="StarSymbol" w:hAnsi="StarSymbol" w:cs="StarSymbol"/>
      <w:sz w:val="18"/>
      <w:szCs w:val="18"/>
    </w:rPr>
  </w:style>
  <w:style w:type="character" w:styleId="1336">
    <w:name w:val="样式 宋体 小四 段前: 7.8 磅 行距: 1.5 倍行距 Char"/>
    <w:next w:val="1336"/>
    <w:link w:val="1337"/>
    <w:qFormat/>
    <w:rPr>
      <w:rFonts w:ascii="宋体" w:hAnsi="宋体"/>
      <w:szCs w:val="21"/>
    </w:rPr>
  </w:style>
  <w:style w:type="paragraph" w:styleId="1337">
    <w:name w:val="样式 宋体 小四 段前: 7.8 磅 行距: 1.5 倍行距"/>
    <w:basedOn w:val="704"/>
    <w:next w:val="1337"/>
    <w:link w:val="1336"/>
    <w:qFormat/>
    <w:pPr>
      <w:ind w:firstLine="420"/>
      <w:jc w:val="left"/>
      <w:spacing w:line="360" w:lineRule="auto"/>
    </w:pPr>
    <w:rPr>
      <w:rFonts w:ascii="宋体" w:hAnsi="宋体" w:eastAsia="Arial" w:cs="Times New Roman"/>
      <w:szCs w:val="21"/>
    </w:rPr>
  </w:style>
  <w:style w:type="character" w:styleId="1338">
    <w:name w:val="WW8Num38z1"/>
    <w:next w:val="1338"/>
    <w:link w:val="704"/>
    <w:qFormat/>
    <w:rPr>
      <w:rFonts w:ascii="Wingdings 2" w:hAnsi="Wingdings 2" w:cs="StarSymbol"/>
      <w:sz w:val="18"/>
      <w:szCs w:val="18"/>
    </w:rPr>
  </w:style>
  <w:style w:type="character" w:styleId="1339">
    <w:name w:val="表格样式 宋体 5号 Char"/>
    <w:next w:val="1339"/>
    <w:link w:val="1340"/>
    <w:qFormat/>
    <w:rPr>
      <w:rFonts w:ascii="宋体" w:hAnsi="宋体"/>
      <w:szCs w:val="21"/>
      <w:lang w:val="zh-CN"/>
    </w:rPr>
  </w:style>
  <w:style w:type="paragraph" w:styleId="1340">
    <w:name w:val="表格样式 宋体 5号"/>
    <w:basedOn w:val="704"/>
    <w:next w:val="1340"/>
    <w:link w:val="1339"/>
    <w:qFormat/>
    <w:pPr>
      <w:jc w:val="left"/>
    </w:pPr>
    <w:rPr>
      <w:rFonts w:ascii="宋体" w:hAnsi="宋体" w:eastAsia="Arial" w:cs="Times New Roman"/>
      <w:szCs w:val="21"/>
      <w:lang w:val="zh-CN"/>
    </w:rPr>
  </w:style>
  <w:style w:type="character" w:styleId="1341">
    <w:name w:val="WW8Num7z1"/>
    <w:next w:val="1341"/>
    <w:link w:val="704"/>
    <w:qFormat/>
    <w:rPr>
      <w:rFonts w:ascii="Wingdings 2" w:hAnsi="Wingdings 2" w:cs="StarSymbol"/>
      <w:sz w:val="18"/>
      <w:szCs w:val="18"/>
    </w:rPr>
  </w:style>
  <w:style w:type="character" w:styleId="1342">
    <w:name w:val="样式 宋体 四号"/>
    <w:next w:val="1342"/>
    <w:link w:val="704"/>
    <w:qFormat/>
    <w:rPr>
      <w:rFonts w:ascii="宋体" w:hAnsi="宋体" w:eastAsia="仿宋_GB2312"/>
      <w:sz w:val="28"/>
    </w:rPr>
  </w:style>
  <w:style w:type="character" w:styleId="1343">
    <w:name w:val="WW8Num17z2"/>
    <w:next w:val="1343"/>
    <w:link w:val="704"/>
    <w:qFormat/>
    <w:rPr>
      <w:rFonts w:ascii="StarSymbol" w:hAnsi="StarSymbol" w:cs="StarSymbol"/>
      <w:sz w:val="18"/>
      <w:szCs w:val="18"/>
    </w:rPr>
  </w:style>
  <w:style w:type="character" w:styleId="1344">
    <w:name w:val="我的正文 Char"/>
    <w:next w:val="1344"/>
    <w:link w:val="1345"/>
    <w:qFormat/>
    <w:rPr>
      <w:rFonts w:ascii="Arial" w:hAnsi="Arial"/>
      <w:sz w:val="24"/>
      <w:szCs w:val="18"/>
    </w:rPr>
  </w:style>
  <w:style w:type="paragraph" w:styleId="1345">
    <w:name w:val="我的正文"/>
    <w:basedOn w:val="704"/>
    <w:next w:val="1345"/>
    <w:link w:val="1344"/>
    <w:qFormat/>
    <w:pPr>
      <w:ind w:firstLine="200"/>
      <w:spacing w:line="360" w:lineRule="auto"/>
      <w:widowControl/>
    </w:pPr>
    <w:rPr>
      <w:rFonts w:ascii="Arial" w:hAnsi="Arial" w:eastAsia="Arial" w:cs="Times New Roman"/>
      <w:sz w:val="24"/>
      <w:szCs w:val="18"/>
    </w:rPr>
  </w:style>
  <w:style w:type="character" w:styleId="1346">
    <w:name w:val="WW8Num10z1"/>
    <w:next w:val="1346"/>
    <w:link w:val="704"/>
    <w:qFormat/>
    <w:rPr>
      <w:rFonts w:ascii="Wingdings 2" w:hAnsi="Wingdings 2" w:cs="StarSymbol"/>
      <w:sz w:val="18"/>
      <w:szCs w:val="18"/>
    </w:rPr>
  </w:style>
  <w:style w:type="character" w:styleId="1347">
    <w:name w:val="脚注文本 字符"/>
    <w:next w:val="1347"/>
    <w:link w:val="704"/>
    <w:qFormat/>
    <w:rPr>
      <w:rFonts w:ascii="Times New Roman" w:hAnsi="Times New Roman" w:eastAsia="宋体" w:cs="Times New Roman"/>
      <w:sz w:val="18"/>
      <w:szCs w:val="18"/>
    </w:rPr>
  </w:style>
  <w:style w:type="character" w:styleId="1348">
    <w:name w:val="WW8Num27z0"/>
    <w:next w:val="1348"/>
    <w:link w:val="704"/>
    <w:qFormat/>
    <w:rPr>
      <w:rFonts w:ascii="Wingdings" w:hAnsi="Wingdings" w:cs="StarSymbol"/>
      <w:sz w:val="18"/>
      <w:szCs w:val="18"/>
    </w:rPr>
  </w:style>
  <w:style w:type="character" w:styleId="1349">
    <w:name w:val="脚注文本 Char2"/>
    <w:next w:val="1349"/>
    <w:link w:val="704"/>
    <w:qFormat/>
    <w:rPr>
      <w:rFonts w:ascii="Times New Roman" w:hAnsi="Times New Roman" w:eastAsia="宋体" w:cs="Times New Roman"/>
      <w:sz w:val="18"/>
      <w:szCs w:val="18"/>
    </w:rPr>
  </w:style>
  <w:style w:type="character" w:styleId="1350">
    <w:name w:val="WW8Num10z2"/>
    <w:next w:val="1350"/>
    <w:link w:val="704"/>
    <w:qFormat/>
    <w:rPr>
      <w:rFonts w:ascii="StarSymbol" w:hAnsi="StarSymbol" w:cs="StarSymbol"/>
      <w:sz w:val="18"/>
      <w:szCs w:val="18"/>
    </w:rPr>
  </w:style>
  <w:style w:type="character" w:styleId="1351">
    <w:name w:val="HTML 地址 字符"/>
    <w:next w:val="1351"/>
    <w:link w:val="704"/>
    <w:qFormat/>
    <w:rPr>
      <w:rFonts w:ascii="Times New Roman" w:hAnsi="Times New Roman" w:eastAsia="宋体" w:cs="Times New Roman"/>
      <w:i/>
      <w:iCs/>
      <w:szCs w:val="24"/>
    </w:rPr>
  </w:style>
  <w:style w:type="character" w:styleId="1352">
    <w:name w:val="pi1"/>
    <w:next w:val="1352"/>
    <w:link w:val="704"/>
    <w:qFormat/>
    <w:rPr>
      <w:color w:val="0000ff"/>
    </w:rPr>
  </w:style>
  <w:style w:type="character" w:styleId="1353">
    <w:name w:val="HTML 地址 Char2"/>
    <w:next w:val="1353"/>
    <w:link w:val="704"/>
    <w:qFormat/>
    <w:rPr>
      <w:i/>
      <w:iCs/>
      <w:szCs w:val="24"/>
    </w:rPr>
  </w:style>
  <w:style w:type="character" w:styleId="1354">
    <w:name w:val="WW-Absatz-Standardschriftart"/>
    <w:next w:val="1354"/>
    <w:link w:val="704"/>
    <w:qFormat/>
  </w:style>
  <w:style w:type="character" w:styleId="1355">
    <w:name w:val="HTML 预设格式 字符"/>
    <w:next w:val="1355"/>
    <w:link w:val="704"/>
    <w:qFormat/>
    <w:rPr>
      <w:rFonts w:ascii="Courier New" w:hAnsi="Courier New" w:eastAsia="宋体" w:cs="Courier New"/>
      <w:sz w:val="20"/>
      <w:szCs w:val="20"/>
    </w:rPr>
  </w:style>
  <w:style w:type="character" w:styleId="1356">
    <w:name w:val="WW8Num27z1"/>
    <w:next w:val="1356"/>
    <w:link w:val="704"/>
    <w:qFormat/>
    <w:rPr>
      <w:rFonts w:ascii="Wingdings 2" w:hAnsi="Wingdings 2" w:cs="StarSymbol"/>
      <w:sz w:val="18"/>
      <w:szCs w:val="18"/>
    </w:rPr>
  </w:style>
  <w:style w:type="character" w:styleId="1357">
    <w:name w:val="HTML 预设格式 Char2"/>
    <w:next w:val="1357"/>
    <w:link w:val="704"/>
    <w:qFormat/>
    <w:rPr>
      <w:rFonts w:ascii="Courier New" w:hAnsi="Courier New" w:cs="Courier New"/>
    </w:rPr>
  </w:style>
  <w:style w:type="character" w:styleId="1358">
    <w:name w:val="WW8Num20z2"/>
    <w:next w:val="1358"/>
    <w:link w:val="704"/>
    <w:qFormat/>
    <w:rPr>
      <w:rFonts w:ascii="StarSymbol" w:hAnsi="StarSymbol" w:cs="StarSymbol"/>
      <w:sz w:val="18"/>
      <w:szCs w:val="18"/>
    </w:rPr>
  </w:style>
  <w:style w:type="character" w:styleId="1359">
    <w:name w:val="发布"/>
    <w:next w:val="1359"/>
    <w:link w:val="704"/>
    <w:qFormat/>
    <w:rPr>
      <w:rFonts w:ascii="黑体" w:eastAsia="黑体"/>
      <w:spacing w:val="22"/>
      <w:position w:val="3"/>
      <w:sz w:val="28"/>
    </w:rPr>
  </w:style>
  <w:style w:type="character" w:styleId="1360">
    <w:name w:val="WW8Num29z0"/>
    <w:next w:val="1360"/>
    <w:link w:val="704"/>
    <w:qFormat/>
    <w:rPr>
      <w:rFonts w:ascii="Wingdings" w:hAnsi="Wingdings" w:cs="StarSymbol"/>
      <w:sz w:val="18"/>
      <w:szCs w:val="18"/>
    </w:rPr>
  </w:style>
  <w:style w:type="character" w:styleId="1361">
    <w:name w:val="EmailStyle87"/>
    <w:next w:val="1361"/>
    <w:link w:val="704"/>
    <w:qFormat/>
    <w:rPr>
      <w:rFonts w:ascii="Arial" w:hAnsi="Arial" w:eastAsia="宋体" w:cs="Arial"/>
      <w:color w:val="000000"/>
      <w:sz w:val="20"/>
    </w:rPr>
  </w:style>
  <w:style w:type="character" w:styleId="1362">
    <w:name w:val="WW8Num24z2"/>
    <w:next w:val="1362"/>
    <w:link w:val="704"/>
    <w:qFormat/>
    <w:rPr>
      <w:rFonts w:ascii="StarSymbol" w:hAnsi="StarSymbol" w:cs="StarSymbol"/>
      <w:sz w:val="18"/>
      <w:szCs w:val="18"/>
    </w:rPr>
  </w:style>
  <w:style w:type="character" w:styleId="1363">
    <w:name w:val="EmailStyle88"/>
    <w:next w:val="1363"/>
    <w:link w:val="704"/>
    <w:qFormat/>
    <w:rPr>
      <w:rFonts w:ascii="Arial" w:hAnsi="Arial" w:eastAsia="宋体" w:cs="Arial"/>
      <w:color w:val="000000"/>
      <w:sz w:val="20"/>
    </w:rPr>
  </w:style>
  <w:style w:type="character" w:styleId="1364">
    <w:name w:val="称呼 字符1"/>
    <w:next w:val="1364"/>
    <w:link w:val="704"/>
    <w:qFormat/>
    <w:rPr>
      <w:rFonts w:ascii="Times New Roman" w:hAnsi="Times New Roman" w:eastAsia="宋体" w:cs="Times New Roman"/>
      <w:szCs w:val="24"/>
    </w:rPr>
  </w:style>
  <w:style w:type="character" w:styleId="1365">
    <w:name w:val="FA正文 Char Char"/>
    <w:next w:val="1365"/>
    <w:link w:val="704"/>
    <w:qFormat/>
    <w:rPr>
      <w:rFonts w:hAnsi="宋体" w:cs="宋体"/>
      <w:sz w:val="24"/>
      <w:szCs w:val="21"/>
    </w:rPr>
  </w:style>
  <w:style w:type="character" w:styleId="1366">
    <w:name w:val="副标题 字符1"/>
    <w:next w:val="1366"/>
    <w:link w:val="704"/>
    <w:qFormat/>
    <w:rPr>
      <w:b/>
      <w:bCs/>
      <w:sz w:val="32"/>
      <w:szCs w:val="32"/>
    </w:rPr>
  </w:style>
  <w:style w:type="character" w:styleId="1367">
    <w:name w:val="注释标题 字符"/>
    <w:next w:val="1367"/>
    <w:link w:val="704"/>
    <w:qFormat/>
    <w:rPr>
      <w:rFonts w:ascii="Times New Roman" w:hAnsi="Times New Roman" w:eastAsia="宋体" w:cs="Times New Roman"/>
      <w:szCs w:val="24"/>
    </w:rPr>
  </w:style>
  <w:style w:type="character" w:styleId="1368">
    <w:name w:val="正文文本首行缩进 2 字符1"/>
    <w:basedOn w:val="1238"/>
    <w:next w:val="1368"/>
    <w:link w:val="704"/>
    <w:qFormat/>
    <w:rPr>
      <w:rFonts w:ascii="Times New Roman" w:hAnsi="Times New Roman" w:eastAsia="宋体" w:cs="Times New Roman"/>
      <w:szCs w:val="24"/>
      <w:lang w:val="zh-CN" w:eastAsia="zh-CN"/>
    </w:rPr>
  </w:style>
  <w:style w:type="character" w:styleId="1369">
    <w:name w:val="注释标题 Char3"/>
    <w:next w:val="1369"/>
    <w:link w:val="704"/>
    <w:qFormat/>
    <w:rPr>
      <w:szCs w:val="24"/>
    </w:rPr>
  </w:style>
  <w:style w:type="character" w:styleId="1370">
    <w:name w:val="Char Char312"/>
    <w:next w:val="1370"/>
    <w:link w:val="704"/>
    <w:qFormat/>
    <w:rPr>
      <w:rFonts w:eastAsia="宋体"/>
      <w:sz w:val="21"/>
      <w:szCs w:val="24"/>
      <w:lang w:val="en-US" w:eastAsia="zh-CN" w:bidi="ar-SA"/>
    </w:rPr>
  </w:style>
  <w:style w:type="character" w:styleId="1371">
    <w:name w:val="EmailStyle127"/>
    <w:next w:val="1371"/>
    <w:link w:val="704"/>
    <w:qFormat/>
    <w:rPr>
      <w:rFonts w:ascii="Arial" w:hAnsi="Arial" w:eastAsia="宋体" w:cs="Arial"/>
      <w:color w:val="000000"/>
      <w:sz w:val="20"/>
    </w:rPr>
  </w:style>
  <w:style w:type="character" w:styleId="1372">
    <w:name w:val="!BECC正文 Char"/>
    <w:next w:val="1372"/>
    <w:link w:val="1373"/>
    <w:qFormat/>
    <w:rPr>
      <w:sz w:val="24"/>
      <w:szCs w:val="24"/>
    </w:rPr>
  </w:style>
  <w:style w:type="paragraph" w:styleId="1373">
    <w:name w:val="!BECC正文"/>
    <w:basedOn w:val="704"/>
    <w:next w:val="1373"/>
    <w:link w:val="1372"/>
    <w:qFormat/>
    <w:pPr>
      <w:contextualSpacing/>
      <w:ind w:firstLine="200"/>
      <w:spacing w:line="360" w:lineRule="auto"/>
      <w:tabs>
        <w:tab w:val="left" w:pos="0" w:leader="none"/>
      </w:tabs>
    </w:pPr>
    <w:rPr>
      <w:rFonts w:ascii="等线" w:hAnsi="等线" w:eastAsia="Arial" w:cs="Times New Roman"/>
      <w:sz w:val="24"/>
    </w:rPr>
  </w:style>
  <w:style w:type="character" w:styleId="1374">
    <w:name w:val="EmailStyle128"/>
    <w:next w:val="1374"/>
    <w:link w:val="704"/>
    <w:qFormat/>
    <w:rPr>
      <w:rFonts w:ascii="Arial" w:hAnsi="Arial" w:eastAsia="宋体" w:cs="Arial"/>
      <w:color w:val="000000"/>
      <w:sz w:val="20"/>
    </w:rPr>
  </w:style>
  <w:style w:type="character" w:styleId="1375">
    <w:name w:val="ordinary-span-edit2"/>
    <w:next w:val="1375"/>
    <w:link w:val="704"/>
    <w:qFormat/>
  </w:style>
  <w:style w:type="character" w:styleId="1376">
    <w:name w:val="标题 2 Char1"/>
    <w:next w:val="1376"/>
    <w:link w:val="704"/>
    <w:qFormat/>
    <w:rPr>
      <w:b/>
      <w:bCs/>
      <w:sz w:val="30"/>
      <w:szCs w:val="32"/>
    </w:rPr>
  </w:style>
  <w:style w:type="character" w:styleId="1377">
    <w:name w:val="!RepPar_alt+p Char"/>
    <w:next w:val="1377"/>
    <w:link w:val="1378"/>
    <w:qFormat/>
    <w:rPr>
      <w:sz w:val="24"/>
      <w:szCs w:val="24"/>
      <w:lang w:val="zh-CN"/>
    </w:rPr>
  </w:style>
  <w:style w:type="paragraph" w:styleId="1378">
    <w:name w:val="!RepPar_alt+p"/>
    <w:basedOn w:val="704"/>
    <w:next w:val="1378"/>
    <w:link w:val="1377"/>
    <w:qFormat/>
    <w:pPr>
      <w:ind w:firstLine="200"/>
      <w:spacing w:line="360" w:lineRule="auto"/>
    </w:pPr>
    <w:rPr>
      <w:rFonts w:ascii="等线" w:hAnsi="等线" w:eastAsia="Arial" w:cs="Times New Roman"/>
      <w:sz w:val="24"/>
      <w:lang w:val="zh-CN"/>
    </w:rPr>
  </w:style>
  <w:style w:type="character" w:styleId="1379">
    <w:name w:val="bz-content1"/>
    <w:next w:val="1379"/>
    <w:link w:val="704"/>
    <w:qFormat/>
    <w:rPr>
      <w:sz w:val="20"/>
      <w:szCs w:val="20"/>
      <w:u w:val="none"/>
    </w:rPr>
  </w:style>
  <w:style w:type="character" w:styleId="1380">
    <w:name w:val="highlight1"/>
    <w:next w:val="1380"/>
    <w:link w:val="704"/>
    <w:qFormat/>
    <w:rPr>
      <w:shd w:val="clear" w:color="auto" w:fill="ffff00"/>
    </w:rPr>
  </w:style>
  <w:style w:type="character" w:styleId="1381">
    <w:name w:val="Char Char3"/>
    <w:next w:val="1381"/>
    <w:link w:val="704"/>
    <w:qFormat/>
    <w:rPr>
      <w:rFonts w:eastAsia="宋体"/>
      <w:sz w:val="21"/>
      <w:szCs w:val="24"/>
      <w:lang w:val="en-US" w:eastAsia="zh-CN" w:bidi="ar-SA"/>
    </w:rPr>
  </w:style>
  <w:style w:type="character" w:styleId="1382">
    <w:name w:val="highlight"/>
    <w:next w:val="1382"/>
    <w:link w:val="704"/>
    <w:qFormat/>
  </w:style>
  <w:style w:type="character" w:styleId="1383">
    <w:name w:val="style12"/>
    <w:next w:val="1383"/>
    <w:link w:val="704"/>
    <w:qFormat/>
  </w:style>
  <w:style w:type="character" w:styleId="1384">
    <w:name w:val="样式1 Char"/>
    <w:next w:val="1384"/>
    <w:link w:val="1385"/>
    <w:qFormat/>
    <w:rPr>
      <w:sz w:val="24"/>
      <w:szCs w:val="24"/>
    </w:rPr>
  </w:style>
  <w:style w:type="paragraph" w:styleId="1385">
    <w:name w:val="样式1"/>
    <w:basedOn w:val="704"/>
    <w:next w:val="1385"/>
    <w:link w:val="1384"/>
    <w:qFormat/>
    <w:pPr>
      <w:ind w:firstLine="480"/>
      <w:spacing w:line="300" w:lineRule="auto"/>
    </w:pPr>
    <w:rPr>
      <w:rFonts w:ascii="等线" w:hAnsi="等线" w:eastAsia="Arial" w:cs="Times New Roman"/>
      <w:sz w:val="24"/>
    </w:rPr>
  </w:style>
  <w:style w:type="character" w:styleId="1386">
    <w:name w:val="font201"/>
    <w:next w:val="1386"/>
    <w:link w:val="704"/>
    <w:qFormat/>
    <w:rPr>
      <w:spacing w:val="300"/>
    </w:rPr>
  </w:style>
  <w:style w:type="character" w:styleId="1387">
    <w:name w:val="明显强调1"/>
    <w:next w:val="1387"/>
    <w:link w:val="704"/>
    <w:qFormat/>
    <w:rPr>
      <w:i/>
      <w:iCs/>
      <w:color w:val="5b9bd5"/>
    </w:rPr>
  </w:style>
  <w:style w:type="character" w:styleId="1388">
    <w:name w:val="lawsitemtext1"/>
    <w:next w:val="1388"/>
    <w:link w:val="704"/>
    <w:qFormat/>
    <w:rPr>
      <w:color w:val="696969"/>
      <w:spacing w:val="280"/>
      <w:sz w:val="21"/>
      <w:szCs w:val="21"/>
    </w:rPr>
  </w:style>
  <w:style w:type="character" w:styleId="1389">
    <w:name w:val="文字 Char Char"/>
    <w:next w:val="1389"/>
    <w:link w:val="1390"/>
    <w:qFormat/>
    <w:rPr>
      <w:rFonts w:ascii="KaiTi_GB2312" w:eastAsia="KaiTi_GB2312"/>
      <w:sz w:val="28"/>
    </w:rPr>
  </w:style>
  <w:style w:type="paragraph" w:styleId="1390">
    <w:name w:val="文字"/>
    <w:basedOn w:val="704"/>
    <w:next w:val="1390"/>
    <w:link w:val="1389"/>
    <w:qFormat/>
    <w:pPr>
      <w:ind w:right="-210" w:firstLine="556"/>
      <w:spacing w:line="312" w:lineRule="auto"/>
      <w:tabs>
        <w:tab w:val="left" w:pos="8520" w:leader="none"/>
      </w:tabs>
    </w:pPr>
    <w:rPr>
      <w:rFonts w:ascii="KaiTi_GB2312" w:hAnsi="等线" w:eastAsia="KaiTi_GB2312" w:cs="Times New Roman"/>
      <w:sz w:val="28"/>
      <w:szCs w:val="22"/>
    </w:rPr>
  </w:style>
  <w:style w:type="character" w:styleId="1391">
    <w:name w:val="l151"/>
    <w:next w:val="1391"/>
    <w:link w:val="704"/>
    <w:qFormat/>
  </w:style>
  <w:style w:type="character" w:styleId="1392">
    <w:name w:val="Char Char31"/>
    <w:next w:val="1392"/>
    <w:link w:val="704"/>
    <w:qFormat/>
    <w:rPr>
      <w:rFonts w:eastAsia="宋体"/>
      <w:sz w:val="21"/>
      <w:szCs w:val="24"/>
      <w:lang w:val="en-US" w:eastAsia="zh-CN" w:bidi="ar-SA"/>
    </w:rPr>
  </w:style>
  <w:style w:type="character" w:styleId="1393">
    <w:name w:val="EmailStyle891"/>
    <w:next w:val="1393"/>
    <w:link w:val="704"/>
    <w:qFormat/>
    <w:rPr>
      <w:rFonts w:ascii="Arial" w:hAnsi="Arial" w:eastAsia="宋体" w:cs="Arial"/>
      <w:color w:val="000000"/>
      <w:sz w:val="20"/>
    </w:rPr>
  </w:style>
  <w:style w:type="character" w:styleId="1394">
    <w:name w:val="一级条标题 Char"/>
    <w:next w:val="1394"/>
    <w:link w:val="704"/>
    <w:qFormat/>
    <w:rPr>
      <w:rFonts w:ascii="黑体" w:hAnsi="Times New Roman" w:eastAsia="黑体" w:cs="Times New Roman"/>
      <w:szCs w:val="20"/>
    </w:rPr>
  </w:style>
  <w:style w:type="character" w:styleId="1395">
    <w:name w:val="EmailStyle901"/>
    <w:next w:val="1395"/>
    <w:link w:val="704"/>
    <w:qFormat/>
    <w:rPr>
      <w:rFonts w:ascii="Arial" w:hAnsi="Arial" w:eastAsia="宋体" w:cs="Arial"/>
      <w:color w:val="000000"/>
      <w:sz w:val="20"/>
    </w:rPr>
  </w:style>
  <w:style w:type="character" w:styleId="1396">
    <w:name w:val="small1"/>
    <w:next w:val="1396"/>
    <w:link w:val="704"/>
    <w:qFormat/>
    <w:rPr>
      <w:rFonts w:ascii="Verdana" w:hAnsi="Verdana"/>
      <w:sz w:val="18"/>
      <w:szCs w:val="18"/>
    </w:rPr>
  </w:style>
  <w:style w:type="character" w:styleId="1397">
    <w:name w:val="二级条标题 Char"/>
    <w:next w:val="1397"/>
    <w:link w:val="704"/>
    <w:qFormat/>
    <w:rPr>
      <w:rFonts w:ascii="黑体" w:hAnsi="Times New Roman" w:eastAsia="黑体" w:cs="Times New Roman"/>
      <w:szCs w:val="20"/>
    </w:rPr>
  </w:style>
  <w:style w:type="character" w:styleId="1398">
    <w:name w:val="fnt1"/>
    <w:next w:val="1398"/>
    <w:link w:val="704"/>
    <w:qFormat/>
    <w:rPr>
      <w:rFonts w:ascii="Verdana" w:hAnsi="Verdana"/>
      <w:color w:val="666666"/>
      <w:sz w:val="18"/>
      <w:szCs w:val="18"/>
    </w:rPr>
  </w:style>
  <w:style w:type="character" w:styleId="1399">
    <w:name w:val="三级条标题 Char"/>
    <w:next w:val="1399"/>
    <w:link w:val="1400"/>
    <w:qFormat/>
    <w:rPr>
      <w:rFonts w:ascii="黑体" w:eastAsia="黑体"/>
    </w:rPr>
  </w:style>
  <w:style w:type="paragraph" w:styleId="1400">
    <w:name w:val="三级条标题"/>
    <w:basedOn w:val="1074"/>
    <w:next w:val="1051"/>
    <w:link w:val="1399"/>
    <w:qFormat/>
    <w:pPr>
      <w:ind w:left="780" w:hanging="360"/>
      <w:tabs>
        <w:tab w:val="left" w:pos="567" w:leader="none"/>
        <w:tab w:val="left" w:pos="780" w:leader="none"/>
        <w:tab w:val="left" w:pos="1440" w:leader="none"/>
      </w:tabs>
      <w:outlineLvl w:val="4"/>
    </w:pPr>
  </w:style>
  <w:style w:type="character" w:styleId="1401">
    <w:name w:val="paragraph1 Char"/>
    <w:next w:val="1401"/>
    <w:link w:val="1402"/>
    <w:qFormat/>
    <w:rPr>
      <w:rFonts w:ascii="仿宋_GB2312" w:eastAsia="仿宋_GB2312"/>
      <w:sz w:val="28"/>
      <w:szCs w:val="24"/>
    </w:rPr>
  </w:style>
  <w:style w:type="paragraph" w:styleId="1402">
    <w:name w:val="paragraph1"/>
    <w:basedOn w:val="704"/>
    <w:next w:val="1402"/>
    <w:link w:val="1401"/>
    <w:qFormat/>
    <w:pPr>
      <w:ind w:firstLine="200"/>
      <w:spacing w:line="360" w:lineRule="auto"/>
    </w:pPr>
    <w:rPr>
      <w:rFonts w:ascii="仿宋_GB2312" w:hAnsi="等线" w:eastAsia="仿宋_GB2312" w:cs="Times New Roman"/>
      <w:sz w:val="28"/>
    </w:rPr>
  </w:style>
  <w:style w:type="character" w:styleId="1403">
    <w:name w:val="注： Char"/>
    <w:next w:val="1403"/>
    <w:link w:val="1404"/>
    <w:qFormat/>
    <w:rPr>
      <w:rFonts w:ascii="宋体"/>
      <w:sz w:val="18"/>
    </w:rPr>
  </w:style>
  <w:style w:type="paragraph" w:styleId="1404">
    <w:name w:val="注："/>
    <w:next w:val="1051"/>
    <w:link w:val="1403"/>
    <w:qFormat/>
    <w:pPr>
      <w:ind w:left="840" w:hanging="420"/>
      <w:jc w:val="both"/>
      <w:widowControl w:val="off"/>
      <w:tabs>
        <w:tab w:val="left" w:pos="1200" w:leader="none"/>
      </w:tabs>
    </w:pPr>
    <w:rPr>
      <w:rFonts w:ascii="宋体" w:hAnsi="等线" w:eastAsia="Arial" w:cs="Times New Roman"/>
      <w:sz w:val="18"/>
      <w:szCs w:val="22"/>
      <w:lang w:val="en-US" w:eastAsia="zh-CN" w:bidi="ar-SA"/>
    </w:rPr>
  </w:style>
  <w:style w:type="character" w:styleId="1405">
    <w:name w:val="EmailStyle1271"/>
    <w:next w:val="1405"/>
    <w:link w:val="704"/>
    <w:qFormat/>
    <w:rPr>
      <w:rFonts w:ascii="Arial" w:hAnsi="Arial" w:eastAsia="宋体" w:cs="Arial"/>
      <w:color w:val="000000"/>
      <w:sz w:val="20"/>
    </w:rPr>
  </w:style>
  <w:style w:type="character" w:styleId="1406">
    <w:name w:val="WW-Absatz-Standardschriftart1111"/>
    <w:next w:val="1406"/>
    <w:link w:val="704"/>
    <w:qFormat/>
  </w:style>
  <w:style w:type="character" w:styleId="1407">
    <w:name w:val="EmailStyle1281"/>
    <w:next w:val="1407"/>
    <w:link w:val="704"/>
    <w:qFormat/>
    <w:rPr>
      <w:rFonts w:ascii="Arial" w:hAnsi="Arial" w:eastAsia="宋体" w:cs="Arial"/>
      <w:color w:val="000000"/>
      <w:sz w:val="20"/>
    </w:rPr>
  </w:style>
  <w:style w:type="character" w:styleId="1408">
    <w:name w:val="WW8Num1z7"/>
    <w:next w:val="1408"/>
    <w:link w:val="704"/>
    <w:qFormat/>
    <w:rPr>
      <w:rFonts w:ascii="Wingdings" w:hAnsi="Wingdings"/>
    </w:rPr>
  </w:style>
  <w:style w:type="character" w:styleId="1409">
    <w:name w:val="EmailStyle170"/>
    <w:next w:val="1409"/>
    <w:link w:val="704"/>
    <w:qFormat/>
    <w:rPr>
      <w:rFonts w:ascii="Arial" w:hAnsi="Arial" w:eastAsia="宋体" w:cs="Arial"/>
      <w:color w:val="000000"/>
      <w:sz w:val="20"/>
    </w:rPr>
  </w:style>
  <w:style w:type="character" w:styleId="1410">
    <w:name w:val="WW8Num19z2"/>
    <w:next w:val="1410"/>
    <w:link w:val="704"/>
    <w:qFormat/>
    <w:rPr>
      <w:rFonts w:ascii="StarSymbol" w:hAnsi="StarSymbol" w:cs="StarSymbol"/>
      <w:sz w:val="18"/>
      <w:szCs w:val="18"/>
    </w:rPr>
  </w:style>
  <w:style w:type="character" w:styleId="1411">
    <w:name w:val="EmailStyle171"/>
    <w:next w:val="1411"/>
    <w:link w:val="704"/>
    <w:qFormat/>
    <w:rPr>
      <w:rFonts w:ascii="Arial" w:hAnsi="Arial" w:eastAsia="宋体" w:cs="Arial"/>
      <w:color w:val="000000"/>
      <w:sz w:val="20"/>
    </w:rPr>
  </w:style>
  <w:style w:type="character" w:styleId="1412">
    <w:name w:val="WW8Num7z0"/>
    <w:next w:val="1412"/>
    <w:link w:val="704"/>
    <w:qFormat/>
    <w:rPr>
      <w:rFonts w:ascii="Wingdings" w:hAnsi="Wingdings"/>
    </w:rPr>
  </w:style>
  <w:style w:type="character" w:styleId="1413">
    <w:name w:val="Char Char311"/>
    <w:next w:val="1413"/>
    <w:link w:val="704"/>
    <w:qFormat/>
    <w:rPr>
      <w:rFonts w:eastAsia="宋体"/>
      <w:sz w:val="21"/>
      <w:szCs w:val="24"/>
      <w:lang w:val="en-US" w:eastAsia="zh-CN" w:bidi="ar-SA"/>
    </w:rPr>
  </w:style>
  <w:style w:type="character" w:styleId="1414">
    <w:name w:val="WW8Num25z1"/>
    <w:next w:val="1414"/>
    <w:link w:val="704"/>
    <w:qFormat/>
    <w:rPr>
      <w:rFonts w:ascii="Wingdings 2" w:hAnsi="Wingdings 2" w:cs="StarSymbol"/>
      <w:sz w:val="18"/>
      <w:szCs w:val="18"/>
    </w:rPr>
  </w:style>
  <w:style w:type="character" w:styleId="1415">
    <w:name w:val="EmailStyle200"/>
    <w:next w:val="1415"/>
    <w:link w:val="704"/>
    <w:qFormat/>
    <w:rPr>
      <w:rFonts w:ascii="Arial" w:hAnsi="Arial" w:eastAsia="宋体" w:cs="Arial"/>
      <w:color w:val="000000"/>
      <w:sz w:val="20"/>
    </w:rPr>
  </w:style>
  <w:style w:type="character" w:styleId="1416">
    <w:name w:val="WW8Num11z0"/>
    <w:next w:val="1416"/>
    <w:link w:val="704"/>
    <w:qFormat/>
    <w:rPr>
      <w:rFonts w:ascii="Wingdings" w:hAnsi="Wingdings" w:cs="StarSymbol"/>
      <w:sz w:val="18"/>
      <w:szCs w:val="18"/>
    </w:rPr>
  </w:style>
  <w:style w:type="character" w:styleId="1417">
    <w:name w:val="EmailStyle201"/>
    <w:next w:val="1417"/>
    <w:link w:val="704"/>
    <w:qFormat/>
    <w:rPr>
      <w:rFonts w:ascii="Arial" w:hAnsi="Arial" w:eastAsia="宋体" w:cs="Arial"/>
      <w:color w:val="000000"/>
      <w:sz w:val="20"/>
    </w:rPr>
  </w:style>
  <w:style w:type="character" w:styleId="1418">
    <w:name w:val="个人撰写风格"/>
    <w:next w:val="1418"/>
    <w:link w:val="704"/>
    <w:qFormat/>
    <w:rPr>
      <w:rFonts w:ascii="Arial" w:hAnsi="Arial" w:eastAsia="宋体" w:cs="Arial"/>
      <w:color w:val="000000"/>
      <w:sz w:val="20"/>
    </w:rPr>
  </w:style>
  <w:style w:type="character" w:styleId="1419">
    <w:name w:val="zn2 Char"/>
    <w:next w:val="1419"/>
    <w:link w:val="1420"/>
    <w:qFormat/>
    <w:rPr>
      <w:rFonts w:ascii="华文楷体" w:hAnsi="Cambria" w:eastAsia="仿宋_GB2312"/>
      <w:b/>
      <w:bCs/>
      <w:sz w:val="32"/>
      <w:szCs w:val="32"/>
    </w:rPr>
  </w:style>
  <w:style w:type="paragraph" w:styleId="1420">
    <w:name w:val="zn2"/>
    <w:basedOn w:val="706"/>
    <w:next w:val="1420"/>
    <w:link w:val="1419"/>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421">
    <w:name w:val="引用 字符1"/>
    <w:next w:val="1421"/>
    <w:link w:val="704"/>
    <w:uiPriority w:val="99"/>
    <w:qFormat/>
    <w:rPr>
      <w:rFonts w:ascii="Times New Roman" w:hAnsi="Times New Roman" w:eastAsia="宋体" w:cs="Times New Roman"/>
      <w:i/>
      <w:iCs/>
      <w:color w:val="404040"/>
      <w:szCs w:val="24"/>
    </w:rPr>
  </w:style>
  <w:style w:type="character" w:styleId="1422">
    <w:name w:val="zn3 Char"/>
    <w:next w:val="1422"/>
    <w:link w:val="1423"/>
    <w:qFormat/>
    <w:rPr>
      <w:rFonts w:ascii="仿宋_GB2312" w:hAnsi="仿宋_GB2312" w:eastAsia="仿宋_GB2312"/>
      <w:b/>
      <w:bCs/>
      <w:sz w:val="32"/>
      <w:szCs w:val="32"/>
    </w:rPr>
  </w:style>
  <w:style w:type="paragraph" w:styleId="1423">
    <w:name w:val="zn3"/>
    <w:basedOn w:val="707"/>
    <w:next w:val="704"/>
    <w:link w:val="1422"/>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424">
    <w:name w:val="明显引用 字符"/>
    <w:next w:val="1424"/>
    <w:link w:val="1425"/>
    <w:qFormat/>
    <w:rPr>
      <w:b/>
      <w:bCs/>
      <w:i/>
      <w:iCs/>
      <w:color w:val="4f81bd"/>
      <w:sz w:val="22"/>
      <w:lang w:eastAsia="en-US" w:bidi="en-US"/>
    </w:rPr>
  </w:style>
  <w:style w:type="paragraph" w:styleId="1425">
    <w:name w:val="明显引用1"/>
    <w:basedOn w:val="704"/>
    <w:next w:val="704"/>
    <w:link w:val="1424"/>
    <w:qFormat/>
    <w:pPr>
      <w:ind w:left="936" w:right="936"/>
      <w:jc w:val="left"/>
      <w:spacing w:before="200" w:after="280" w:line="276" w:lineRule="auto"/>
      <w:widowControl/>
      <w:pBdr>
        <w:bottom w:val="single" w:color="4F81BD" w:sz="4" w:space="4"/>
      </w:pBdr>
    </w:pPr>
    <w:rPr>
      <w:rFonts w:ascii="等线" w:hAnsi="等线" w:eastAsia="Arial" w:cs="Times New Roman"/>
      <w:b/>
      <w:bCs/>
      <w:i/>
      <w:iCs/>
      <w:color w:val="4f81bd"/>
      <w:sz w:val="22"/>
      <w:szCs w:val="22"/>
      <w:lang w:eastAsia="en-US" w:bidi="en-US"/>
    </w:rPr>
  </w:style>
  <w:style w:type="character" w:styleId="1426">
    <w:name w:val="标题 5 Char1"/>
    <w:next w:val="1426"/>
    <w:link w:val="704"/>
    <w:qFormat/>
    <w:rPr>
      <w:b/>
      <w:bCs/>
      <w:sz w:val="28"/>
      <w:szCs w:val="28"/>
    </w:rPr>
  </w:style>
  <w:style w:type="character" w:styleId="1427">
    <w:name w:val="明显引用 字符1"/>
    <w:next w:val="1427"/>
    <w:link w:val="704"/>
    <w:uiPriority w:val="99"/>
    <w:qFormat/>
    <w:rPr>
      <w:rFonts w:ascii="Times New Roman" w:hAnsi="Times New Roman" w:eastAsia="宋体" w:cs="Times New Roman"/>
      <w:i/>
      <w:iCs/>
      <w:color w:val="4f81bd"/>
      <w:szCs w:val="24"/>
    </w:rPr>
  </w:style>
  <w:style w:type="character" w:styleId="1428">
    <w:name w:val="标题 6 Char1"/>
    <w:next w:val="1428"/>
    <w:link w:val="704"/>
    <w:qFormat/>
    <w:rPr>
      <w:rFonts w:ascii="Calibri Light" w:hAnsi="Calibri Light" w:eastAsia="宋体" w:cs="Times New Roman"/>
      <w:b/>
      <w:bCs/>
      <w:sz w:val="24"/>
      <w:szCs w:val="24"/>
    </w:rPr>
  </w:style>
  <w:style w:type="character" w:styleId="1429">
    <w:name w:val="明显引用 Char1"/>
    <w:next w:val="1429"/>
    <w:link w:val="704"/>
    <w:uiPriority w:val="30"/>
    <w:qFormat/>
    <w:rPr>
      <w:i/>
      <w:iCs/>
      <w:color w:val="5b9bd5"/>
      <w:sz w:val="24"/>
    </w:rPr>
  </w:style>
  <w:style w:type="character" w:styleId="1430">
    <w:name w:val="标题 7 Char1"/>
    <w:next w:val="1430"/>
    <w:link w:val="704"/>
    <w:qFormat/>
    <w:rPr>
      <w:b/>
      <w:bCs/>
      <w:sz w:val="24"/>
      <w:szCs w:val="24"/>
    </w:rPr>
  </w:style>
  <w:style w:type="character" w:styleId="1431">
    <w:name w:val="引用 字符"/>
    <w:next w:val="1431"/>
    <w:link w:val="1432"/>
    <w:qFormat/>
    <w:rPr>
      <w:i/>
      <w:iCs/>
      <w:color w:val="000000"/>
      <w:sz w:val="22"/>
      <w:lang w:eastAsia="en-US" w:bidi="en-US"/>
    </w:rPr>
  </w:style>
  <w:style w:type="paragraph" w:styleId="1432">
    <w:name w:val="引用1"/>
    <w:basedOn w:val="704"/>
    <w:next w:val="704"/>
    <w:link w:val="1431"/>
    <w:qFormat/>
    <w:pPr>
      <w:jc w:val="left"/>
      <w:spacing w:after="200" w:line="276" w:lineRule="auto"/>
      <w:widowControl/>
    </w:pPr>
    <w:rPr>
      <w:rFonts w:ascii="等线" w:hAnsi="等线" w:eastAsia="Arial" w:cs="Times New Roman"/>
      <w:i/>
      <w:iCs/>
      <w:color w:val="000000"/>
      <w:sz w:val="22"/>
      <w:szCs w:val="22"/>
      <w:lang w:eastAsia="en-US" w:bidi="en-US"/>
    </w:rPr>
  </w:style>
  <w:style w:type="character" w:styleId="1433">
    <w:name w:val="标题 8 Char1"/>
    <w:next w:val="1433"/>
    <w:link w:val="704"/>
    <w:qFormat/>
    <w:rPr>
      <w:rFonts w:ascii="Calibri Light" w:hAnsi="Calibri Light" w:eastAsia="宋体" w:cs="Times New Roman"/>
      <w:sz w:val="24"/>
      <w:szCs w:val="24"/>
    </w:rPr>
  </w:style>
  <w:style w:type="character" w:styleId="1434">
    <w:name w:val="不明显参考1"/>
    <w:next w:val="1434"/>
    <w:link w:val="704"/>
    <w:qFormat/>
    <w:rPr>
      <w:smallCaps/>
      <w:color w:val="c0504d"/>
      <w:u w:val="single"/>
    </w:rPr>
  </w:style>
  <w:style w:type="character" w:styleId="1435">
    <w:name w:val="标题 9 Char1"/>
    <w:next w:val="1435"/>
    <w:link w:val="704"/>
    <w:qFormat/>
    <w:rPr>
      <w:rFonts w:ascii="Calibri Light" w:hAnsi="Calibri Light" w:eastAsia="宋体" w:cs="Times New Roman"/>
      <w:sz w:val="21"/>
      <w:szCs w:val="21"/>
    </w:rPr>
  </w:style>
  <w:style w:type="character" w:styleId="1436">
    <w:name w:val="明显参考1"/>
    <w:next w:val="1436"/>
    <w:link w:val="704"/>
    <w:qFormat/>
    <w:rPr>
      <w:b/>
      <w:bCs/>
      <w:smallCaps/>
      <w:color w:val="c0504d"/>
      <w:spacing w:val="5"/>
      <w:u w:val="single"/>
    </w:rPr>
  </w:style>
  <w:style w:type="character" w:styleId="1437">
    <w:name w:val="脚注文本 Char1"/>
    <w:next w:val="1437"/>
    <w:link w:val="704"/>
    <w:semiHidden/>
    <w:qFormat/>
    <w:rPr>
      <w:sz w:val="18"/>
      <w:szCs w:val="18"/>
    </w:rPr>
  </w:style>
  <w:style w:type="character" w:styleId="1438">
    <w:name w:val="tpc_content1"/>
    <w:next w:val="1438"/>
    <w:link w:val="704"/>
    <w:qFormat/>
    <w:rPr>
      <w:sz w:val="19"/>
      <w:szCs w:val="19"/>
    </w:rPr>
  </w:style>
  <w:style w:type="character" w:styleId="1439">
    <w:name w:val="日期 Char1"/>
    <w:next w:val="1439"/>
    <w:link w:val="704"/>
    <w:qFormat/>
    <w:rPr>
      <w:sz w:val="21"/>
      <w:szCs w:val="24"/>
    </w:rPr>
  </w:style>
  <w:style w:type="character" w:styleId="1440">
    <w:name w:val="书籍标题1"/>
    <w:next w:val="1440"/>
    <w:link w:val="704"/>
    <w:qFormat/>
    <w:rPr>
      <w:b/>
      <w:bCs/>
      <w:smallCaps/>
      <w:spacing w:val="5"/>
    </w:rPr>
  </w:style>
  <w:style w:type="character" w:styleId="1441">
    <w:name w:val="正文文本 2 Char1"/>
    <w:next w:val="1441"/>
    <w:link w:val="704"/>
    <w:uiPriority w:val="99"/>
    <w:qFormat/>
    <w:rPr>
      <w:sz w:val="21"/>
      <w:szCs w:val="24"/>
    </w:rPr>
  </w:style>
  <w:style w:type="character" w:styleId="1442">
    <w:name w:val="short_text1"/>
    <w:next w:val="1442"/>
    <w:link w:val="704"/>
    <w:qFormat/>
    <w:rPr>
      <w:sz w:val="26"/>
      <w:szCs w:val="26"/>
    </w:rPr>
  </w:style>
  <w:style w:type="character" w:styleId="1443">
    <w:name w:val="正文文本 3 Char1"/>
    <w:next w:val="1443"/>
    <w:link w:val="704"/>
    <w:qFormat/>
    <w:rPr>
      <w:sz w:val="16"/>
      <w:szCs w:val="16"/>
    </w:rPr>
  </w:style>
  <w:style w:type="character" w:styleId="1444">
    <w:name w:val="ABC标题下的小点 Char"/>
    <w:next w:val="1444"/>
    <w:link w:val="1445"/>
    <w:qFormat/>
    <w:rPr>
      <w:rFonts w:ascii="宋体" w:hAnsi="宋体"/>
    </w:rPr>
  </w:style>
  <w:style w:type="paragraph" w:styleId="1445">
    <w:name w:val="ABC标题下的小点"/>
    <w:basedOn w:val="704"/>
    <w:next w:val="1445"/>
    <w:link w:val="1444"/>
    <w:qFormat/>
    <w:pPr>
      <w:ind w:left="1190" w:hanging="567"/>
      <w:spacing w:line="360" w:lineRule="auto"/>
      <w:tabs>
        <w:tab w:val="left" w:pos="1260" w:leader="none"/>
      </w:tabs>
    </w:pPr>
    <w:rPr>
      <w:rFonts w:ascii="宋体" w:hAnsi="宋体" w:eastAsia="Arial" w:cs="Times New Roman"/>
      <w:szCs w:val="22"/>
    </w:rPr>
  </w:style>
  <w:style w:type="character" w:styleId="1446">
    <w:name w:val="标题 Char1"/>
    <w:next w:val="1446"/>
    <w:link w:val="704"/>
    <w:qFormat/>
    <w:rPr>
      <w:rFonts w:ascii="Calibri Light" w:hAnsi="Calibri Light" w:cs="Times New Roman"/>
      <w:b/>
      <w:bCs/>
      <w:sz w:val="32"/>
      <w:szCs w:val="32"/>
    </w:rPr>
  </w:style>
  <w:style w:type="character" w:styleId="1447">
    <w:name w:val="style21"/>
    <w:next w:val="1447"/>
    <w:link w:val="704"/>
    <w:qFormat/>
    <w:rPr>
      <w:color w:val="000080"/>
    </w:rPr>
  </w:style>
  <w:style w:type="character" w:styleId="1448">
    <w:name w:val="注释标题 Char1"/>
    <w:next w:val="1448"/>
    <w:link w:val="704"/>
    <w:qFormat/>
    <w:rPr>
      <w:sz w:val="21"/>
      <w:szCs w:val="24"/>
    </w:rPr>
  </w:style>
  <w:style w:type="character" w:styleId="1449">
    <w:name w:val="ns1"/>
    <w:next w:val="1449"/>
    <w:link w:val="704"/>
    <w:qFormat/>
    <w:rPr>
      <w:color w:val="ff0000"/>
    </w:rPr>
  </w:style>
  <w:style w:type="character" w:styleId="1450">
    <w:name w:val="zn1 Char"/>
    <w:next w:val="1450"/>
    <w:link w:val="1451"/>
    <w:qFormat/>
    <w:rPr>
      <w:rFonts w:ascii="黑体" w:hAnsi="仿宋_GB2312" w:eastAsia="黑体"/>
      <w:bCs/>
      <w:sz w:val="36"/>
      <w:szCs w:val="32"/>
      <w:lang w:val="zh-CN"/>
    </w:rPr>
  </w:style>
  <w:style w:type="paragraph" w:styleId="1451">
    <w:name w:val="zn1"/>
    <w:basedOn w:val="705"/>
    <w:next w:val="1451"/>
    <w:link w:val="145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452">
    <w:name w:val="hilite2"/>
    <w:next w:val="1452"/>
    <w:link w:val="704"/>
    <w:qFormat/>
  </w:style>
  <w:style w:type="character" w:styleId="1453">
    <w:name w:val="WC三级 Char"/>
    <w:next w:val="1453"/>
    <w:link w:val="1454"/>
    <w:qFormat/>
    <w:rPr>
      <w:b/>
      <w:sz w:val="32"/>
      <w:lang w:val="zh-CN"/>
    </w:rPr>
  </w:style>
  <w:style w:type="paragraph" w:styleId="1454">
    <w:name w:val="WC三级"/>
    <w:basedOn w:val="707"/>
    <w:next w:val="1454"/>
    <w:link w:val="1453"/>
    <w:qFormat/>
    <w:pPr>
      <w:ind w:left="1069" w:hanging="709"/>
      <w:spacing w:before="0" w:after="0" w:line="240" w:lineRule="auto"/>
      <w:tabs>
        <w:tab w:val="left" w:pos="0" w:leader="none"/>
        <w:tab w:val="left" w:pos="1069" w:leader="none"/>
      </w:tabs>
    </w:pPr>
    <w:rPr>
      <w:rFonts w:ascii="等线" w:hAnsi="等线" w:eastAsia="Arial" w:cs="Times New Roman"/>
      <w:szCs w:val="22"/>
      <w:lang w:val="zh-CN"/>
    </w:rPr>
  </w:style>
  <w:style w:type="character" w:styleId="1455">
    <w:name w:val="个人答复风格"/>
    <w:next w:val="1455"/>
    <w:link w:val="704"/>
    <w:qFormat/>
    <w:rPr>
      <w:rFonts w:ascii="Arial" w:hAnsi="Arial" w:eastAsia="宋体" w:cs="Arial"/>
      <w:color w:val="000000"/>
      <w:sz w:val="20"/>
    </w:rPr>
  </w:style>
  <w:style w:type="character" w:styleId="1456">
    <w:name w:val="WC二级 Char"/>
    <w:next w:val="1456"/>
    <w:link w:val="1457"/>
    <w:qFormat/>
    <w:rPr>
      <w:rFonts w:ascii="Arial" w:hAnsi="Arial" w:eastAsia="黑体"/>
      <w:b/>
      <w:sz w:val="32"/>
      <w:lang w:val="zh-CN"/>
    </w:rPr>
  </w:style>
  <w:style w:type="paragraph" w:styleId="1457">
    <w:name w:val="WC二级"/>
    <w:basedOn w:val="706"/>
    <w:next w:val="1457"/>
    <w:link w:val="1456"/>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458">
    <w:name w:val="b1"/>
    <w:next w:val="1458"/>
    <w:link w:val="704"/>
    <w:qFormat/>
    <w:rPr>
      <w:rFonts w:ascii="Courier New" w:hAnsi="Courier New" w:cs="Courier New"/>
      <w:b/>
      <w:bCs/>
      <w:color w:val="ff0000"/>
      <w:u w:val="none"/>
    </w:rPr>
  </w:style>
  <w:style w:type="character" w:styleId="1459">
    <w:name w:val="样式sjw Char"/>
    <w:next w:val="1459"/>
    <w:link w:val="1460"/>
    <w:qFormat/>
    <w:rPr>
      <w:rFonts w:ascii="宋体" w:hAnsi="宋体"/>
      <w:caps/>
      <w:color w:val="000000"/>
      <w:sz w:val="18"/>
      <w:szCs w:val="18"/>
      <w:shd w:val="pct10" w:color="auto" w:fill="auto"/>
      <w:lang w:val="zh-CN"/>
    </w:rPr>
  </w:style>
  <w:style w:type="paragraph" w:styleId="1460">
    <w:name w:val="样式sjw"/>
    <w:basedOn w:val="704"/>
    <w:next w:val="1460"/>
    <w:link w:val="1459"/>
    <w:qFormat/>
    <w:pPr>
      <w:jc w:val="left"/>
      <w:shd w:val="pct10" w:color="auto" w:fill="auto"/>
      <w:widowControl/>
    </w:pPr>
    <w:rPr>
      <w:rFonts w:ascii="宋体" w:hAnsi="宋体" w:eastAsia="Arial" w:cs="Times New Roman"/>
      <w:caps/>
      <w:color w:val="000000"/>
      <w:sz w:val="18"/>
      <w:szCs w:val="18"/>
      <w:lang w:val="zh-CN"/>
    </w:rPr>
  </w:style>
  <w:style w:type="character" w:styleId="1461">
    <w:name w:val="myp1111"/>
    <w:next w:val="1461"/>
    <w:link w:val="704"/>
    <w:qFormat/>
    <w:rPr>
      <w:rFonts w:ascii="ˎ̥" w:hAnsi="ˎ̥"/>
      <w:color w:val="000000"/>
      <w:sz w:val="20"/>
      <w:szCs w:val="20"/>
      <w:u w:val="none"/>
    </w:rPr>
  </w:style>
  <w:style w:type="character" w:styleId="1462">
    <w:name w:val="faqa1"/>
    <w:next w:val="1462"/>
    <w:link w:val="704"/>
    <w:qFormat/>
    <w:rPr>
      <w:rFonts w:hint="eastAsia" w:ascii="微软雅黑" w:hAnsi="微软雅黑" w:eastAsia="微软雅黑"/>
      <w:b/>
      <w:bCs/>
      <w:sz w:val="27"/>
      <w:szCs w:val="27"/>
    </w:rPr>
  </w:style>
  <w:style w:type="character" w:styleId="1463">
    <w:name w:val="表头文字(同正文大小) Char"/>
    <w:next w:val="1463"/>
    <w:link w:val="1464"/>
    <w:qFormat/>
    <w:rPr>
      <w:rFonts w:eastAsia="黑体"/>
      <w:lang w:eastAsia="en-US"/>
    </w:rPr>
  </w:style>
  <w:style w:type="paragraph" w:styleId="1464">
    <w:name w:val="表头文字(同正文大小)"/>
    <w:basedOn w:val="704"/>
    <w:next w:val="1464"/>
    <w:link w:val="1463"/>
    <w:qFormat/>
    <w:pPr>
      <w:jc w:val="center"/>
      <w:spacing w:line="264" w:lineRule="auto"/>
    </w:pPr>
    <w:rPr>
      <w:rFonts w:ascii="等线" w:hAnsi="等线" w:eastAsia="黑体" w:cs="Times New Roman"/>
      <w:szCs w:val="22"/>
      <w:lang w:eastAsia="en-US"/>
    </w:rPr>
  </w:style>
  <w:style w:type="character" w:styleId="1465">
    <w:name w:val="faqq1"/>
    <w:next w:val="1465"/>
    <w:link w:val="704"/>
    <w:qFormat/>
    <w:rPr>
      <w:rFonts w:hint="eastAsia" w:ascii="微软雅黑" w:hAnsi="微软雅黑" w:eastAsia="微软雅黑"/>
      <w:sz w:val="24"/>
      <w:szCs w:val="24"/>
    </w:rPr>
  </w:style>
  <w:style w:type="character" w:styleId="1466">
    <w:name w:val="表格 Char"/>
    <w:next w:val="1466"/>
    <w:link w:val="704"/>
    <w:qFormat/>
    <w:rPr>
      <w:rFonts w:ascii="Times New Roman" w:hAnsi="Times New Roman" w:eastAsia="宋体" w:cs="Times New Roman"/>
      <w:sz w:val="24"/>
      <w:szCs w:val="24"/>
    </w:rPr>
  </w:style>
  <w:style w:type="character" w:styleId="1467">
    <w:name w:val="题注 Char1"/>
    <w:next w:val="1467"/>
    <w:link w:val="704"/>
    <w:qFormat/>
    <w:rPr>
      <w:rFonts w:ascii="Arial" w:hAnsi="Arial" w:eastAsia="黑体" w:cs="Arial"/>
      <w:sz w:val="20"/>
      <w:szCs w:val="20"/>
    </w:rPr>
  </w:style>
  <w:style w:type="character" w:styleId="1468">
    <w:name w:val="未处理的提及1"/>
    <w:next w:val="1468"/>
    <w:link w:val="704"/>
    <w:uiPriority w:val="99"/>
    <w:unhideWhenUsed/>
    <w:qFormat/>
    <w:rPr>
      <w:color w:val="605e5c"/>
      <w:shd w:val="clear" w:color="auto" w:fill="e1dfdd"/>
    </w:rPr>
  </w:style>
  <w:style w:type="character" w:styleId="1469">
    <w:name w:val="Char Char32"/>
    <w:next w:val="1469"/>
    <w:link w:val="704"/>
    <w:qFormat/>
    <w:rPr>
      <w:rFonts w:eastAsia="宋体"/>
      <w:sz w:val="21"/>
      <w:szCs w:val="24"/>
      <w:lang w:val="en-US" w:eastAsia="zh-CN" w:bidi="ar-SA"/>
    </w:rPr>
  </w:style>
  <w:style w:type="character" w:styleId="1470">
    <w:name w:val="WW8Num22z1"/>
    <w:next w:val="1470"/>
    <w:link w:val="704"/>
    <w:qFormat/>
    <w:rPr>
      <w:rFonts w:ascii="Wingdings 2" w:hAnsi="Wingdings 2" w:cs="StarSymbol"/>
      <w:sz w:val="18"/>
      <w:szCs w:val="18"/>
    </w:rPr>
  </w:style>
  <w:style w:type="character" w:styleId="1471">
    <w:name w:val="正文文本缩进 字符1"/>
    <w:next w:val="1471"/>
    <w:link w:val="704"/>
    <w:semiHidden/>
    <w:qFormat/>
    <w:rPr>
      <w:rFonts w:ascii="方正仿宋_GBK" w:hAnsi="Times New Roman" w:eastAsia="方正仿宋_GBK" w:cs="Times New Roman"/>
      <w:sz w:val="32"/>
      <w:szCs w:val="20"/>
    </w:rPr>
  </w:style>
  <w:style w:type="character" w:styleId="1472">
    <w:name w:val="WW8Num38z2"/>
    <w:next w:val="1472"/>
    <w:link w:val="704"/>
    <w:qFormat/>
    <w:rPr>
      <w:rFonts w:ascii="StarSymbol" w:hAnsi="StarSymbol" w:cs="StarSymbol"/>
      <w:sz w:val="18"/>
      <w:szCs w:val="18"/>
    </w:rPr>
  </w:style>
  <w:style w:type="character" w:styleId="1473">
    <w:name w:val="样式 加粗"/>
    <w:next w:val="1473"/>
    <w:link w:val="704"/>
    <w:qFormat/>
    <w:rPr>
      <w:rFonts w:hint="eastAsia" w:ascii="宋体" w:hAnsi="宋体" w:eastAsia="宋体"/>
      <w:b/>
      <w:bCs/>
      <w:lang w:val="en-US" w:eastAsia="zh-CN" w:bidi="ar-SA"/>
    </w:rPr>
  </w:style>
  <w:style w:type="character" w:styleId="1474">
    <w:name w:val="WW8Num18z2"/>
    <w:next w:val="1474"/>
    <w:link w:val="704"/>
    <w:qFormat/>
    <w:rPr>
      <w:rFonts w:ascii="StarSymbol" w:hAnsi="StarSymbol" w:cs="StarSymbol"/>
      <w:sz w:val="18"/>
      <w:szCs w:val="18"/>
    </w:rPr>
  </w:style>
  <w:style w:type="character" w:styleId="1475">
    <w:name w:val="myp112"/>
    <w:next w:val="1475"/>
    <w:link w:val="704"/>
    <w:qFormat/>
    <w:rPr>
      <w:color w:val="000000"/>
      <w:sz w:val="22"/>
      <w:szCs w:val="22"/>
      <w:u w:val="none"/>
    </w:rPr>
  </w:style>
  <w:style w:type="character" w:styleId="1476">
    <w:name w:val="fontstyle21"/>
    <w:next w:val="1476"/>
    <w:link w:val="704"/>
    <w:qFormat/>
    <w:rPr>
      <w:rFonts w:ascii="Arial" w:hAnsi="Arial" w:cs="Arial"/>
      <w:color w:val="000000"/>
      <w:sz w:val="24"/>
      <w:szCs w:val="24"/>
    </w:rPr>
  </w:style>
  <w:style w:type="character" w:styleId="1477">
    <w:name w:val="WW8Num2z1"/>
    <w:next w:val="1477"/>
    <w:link w:val="704"/>
    <w:qFormat/>
    <w:rPr>
      <w:rFonts w:ascii="Wingdings 2" w:hAnsi="Wingdings 2" w:cs="StarSymbol"/>
      <w:sz w:val="18"/>
      <w:szCs w:val="18"/>
    </w:rPr>
  </w:style>
  <w:style w:type="character" w:styleId="1478">
    <w:name w:val="日期 字符1"/>
    <w:next w:val="1478"/>
    <w:link w:val="704"/>
    <w:semiHidden/>
    <w:qFormat/>
    <w:rPr>
      <w:rFonts w:ascii="Times New Roman" w:hAnsi="Times New Roman" w:eastAsia="方正仿宋_GBK" w:cs="Times New Roman"/>
      <w:szCs w:val="20"/>
    </w:rPr>
  </w:style>
  <w:style w:type="character" w:styleId="1479">
    <w:name w:val="正文首行缩进 2 Char1"/>
    <w:next w:val="1479"/>
    <w:link w:val="704"/>
    <w:qFormat/>
    <w:rPr>
      <w:rFonts w:hint="eastAsia" w:ascii="方正仿宋_GBK" w:eastAsia="方正仿宋_GBK"/>
      <w:sz w:val="32"/>
      <w:szCs w:val="28"/>
    </w:rPr>
  </w:style>
  <w:style w:type="character" w:styleId="1480">
    <w:name w:val="WW8Num35z0"/>
    <w:next w:val="1480"/>
    <w:link w:val="704"/>
    <w:qFormat/>
    <w:rPr>
      <w:rFonts w:ascii="Wingdings" w:hAnsi="Wingdings" w:cs="StarSymbol"/>
      <w:sz w:val="18"/>
      <w:szCs w:val="18"/>
    </w:rPr>
  </w:style>
  <w:style w:type="character" w:styleId="1481">
    <w:name w:val="WW8Num12z2"/>
    <w:next w:val="1481"/>
    <w:link w:val="704"/>
    <w:qFormat/>
    <w:rPr>
      <w:rFonts w:ascii="StarSymbol" w:hAnsi="StarSymbol" w:cs="StarSymbol"/>
      <w:sz w:val="18"/>
      <w:szCs w:val="18"/>
    </w:rPr>
  </w:style>
  <w:style w:type="character" w:styleId="1482">
    <w:name w:val="WW8Num16z0"/>
    <w:next w:val="1482"/>
    <w:link w:val="704"/>
    <w:qFormat/>
    <w:rPr>
      <w:rFonts w:ascii="Wingdings" w:hAnsi="Wingdings" w:cs="StarSymbol"/>
      <w:sz w:val="18"/>
      <w:szCs w:val="18"/>
    </w:rPr>
  </w:style>
  <w:style w:type="character" w:styleId="1483">
    <w:name w:val="Bid_正文 Char"/>
    <w:next w:val="1483"/>
    <w:link w:val="704"/>
    <w:qFormat/>
    <w:rPr>
      <w:sz w:val="24"/>
    </w:rPr>
  </w:style>
  <w:style w:type="character" w:styleId="1484">
    <w:name w:val="WW8Num13z0"/>
    <w:next w:val="1484"/>
    <w:link w:val="704"/>
    <w:qFormat/>
    <w:rPr>
      <w:rFonts w:ascii="Wingdings" w:hAnsi="Wingdings" w:cs="StarSymbol"/>
      <w:sz w:val="18"/>
      <w:szCs w:val="18"/>
    </w:rPr>
  </w:style>
  <w:style w:type="character" w:styleId="1485">
    <w:name w:val="WW8Num37z0"/>
    <w:next w:val="1485"/>
    <w:link w:val="704"/>
    <w:qFormat/>
    <w:rPr>
      <w:rFonts w:ascii="Wingdings" w:hAnsi="Wingdings" w:cs="StarSymbol"/>
      <w:sz w:val="18"/>
      <w:szCs w:val="18"/>
    </w:rPr>
  </w:style>
  <w:style w:type="character" w:styleId="1486">
    <w:name w:val="WW8Num37z1"/>
    <w:next w:val="1486"/>
    <w:link w:val="704"/>
    <w:qFormat/>
    <w:rPr>
      <w:rFonts w:ascii="Wingdings 2" w:hAnsi="Wingdings 2" w:cs="StarSymbol"/>
      <w:sz w:val="18"/>
      <w:szCs w:val="18"/>
    </w:rPr>
  </w:style>
  <w:style w:type="character" w:styleId="1487">
    <w:name w:val="WW8Num34z0"/>
    <w:next w:val="1487"/>
    <w:link w:val="704"/>
    <w:qFormat/>
    <w:rPr>
      <w:rFonts w:ascii="Wingdings" w:hAnsi="Wingdings" w:cs="StarSymbol"/>
      <w:sz w:val="18"/>
      <w:szCs w:val="18"/>
    </w:rPr>
  </w:style>
  <w:style w:type="character" w:styleId="1488">
    <w:name w:val="WW8Num17z0"/>
    <w:next w:val="1488"/>
    <w:link w:val="704"/>
    <w:qFormat/>
    <w:rPr>
      <w:rFonts w:ascii="Wingdings" w:hAnsi="Wingdings"/>
    </w:rPr>
  </w:style>
  <w:style w:type="character" w:styleId="1489">
    <w:name w:val="WW8Num15z0"/>
    <w:next w:val="1489"/>
    <w:link w:val="704"/>
    <w:qFormat/>
    <w:rPr>
      <w:rFonts w:ascii="Wingdings" w:hAnsi="Wingdings" w:cs="StarSymbol"/>
      <w:sz w:val="18"/>
      <w:szCs w:val="18"/>
    </w:rPr>
  </w:style>
  <w:style w:type="character" w:styleId="1490">
    <w:name w:val="WW8Num28z1"/>
    <w:next w:val="1490"/>
    <w:link w:val="704"/>
    <w:qFormat/>
    <w:rPr>
      <w:rFonts w:ascii="Wingdings 2" w:hAnsi="Wingdings 2" w:cs="StarSymbol"/>
      <w:sz w:val="18"/>
      <w:szCs w:val="18"/>
    </w:rPr>
  </w:style>
  <w:style w:type="character" w:styleId="1491">
    <w:name w:val="WW8Num4z0"/>
    <w:next w:val="1491"/>
    <w:link w:val="704"/>
    <w:qFormat/>
    <w:rPr>
      <w:rFonts w:ascii="Wingdings" w:hAnsi="Wingdings" w:cs="StarSymbol"/>
      <w:sz w:val="18"/>
      <w:szCs w:val="18"/>
    </w:rPr>
  </w:style>
  <w:style w:type="character" w:styleId="1492">
    <w:name w:val="style101"/>
    <w:next w:val="1492"/>
    <w:link w:val="704"/>
    <w:qFormat/>
    <w:rPr>
      <w:rFonts w:hint="eastAsia" w:ascii="宋体" w:hAnsi="宋体" w:eastAsia="宋体"/>
      <w:b/>
      <w:bCs/>
      <w:color w:val="ffffff"/>
      <w:sz w:val="21"/>
      <w:szCs w:val="21"/>
      <w:lang w:val="en-US" w:eastAsia="zh-CN" w:bidi="ar-SA"/>
    </w:rPr>
  </w:style>
  <w:style w:type="character" w:styleId="1493">
    <w:name w:val="WW8Num5z0"/>
    <w:next w:val="1493"/>
    <w:link w:val="704"/>
    <w:qFormat/>
    <w:rPr>
      <w:rFonts w:ascii="Wingdings" w:hAnsi="Wingdings" w:cs="StarSymbol"/>
      <w:sz w:val="18"/>
      <w:szCs w:val="18"/>
    </w:rPr>
  </w:style>
  <w:style w:type="character" w:styleId="1494">
    <w:name w:val="无首行缩进正文 Char"/>
    <w:next w:val="1494"/>
    <w:link w:val="704"/>
    <w:qFormat/>
  </w:style>
  <w:style w:type="character" w:styleId="1495">
    <w:name w:val="批注框文本 Char2"/>
    <w:next w:val="1495"/>
    <w:link w:val="704"/>
    <w:qFormat/>
    <w:rPr>
      <w:rFonts w:ascii="Times New Roman" w:hAnsi="Times New Roman" w:eastAsia="方正仿宋_GBK" w:cs="Times New Roman"/>
      <w:sz w:val="18"/>
      <w:szCs w:val="18"/>
    </w:rPr>
  </w:style>
  <w:style w:type="character" w:styleId="1496">
    <w:name w:val="WW8Num29z2"/>
    <w:next w:val="1496"/>
    <w:link w:val="704"/>
    <w:qFormat/>
    <w:rPr>
      <w:rFonts w:ascii="StarSymbol" w:hAnsi="StarSymbol" w:cs="StarSymbol"/>
      <w:sz w:val="18"/>
      <w:szCs w:val="18"/>
    </w:rPr>
  </w:style>
  <w:style w:type="character" w:styleId="1497">
    <w:name w:val="WW8Num23z2"/>
    <w:next w:val="1497"/>
    <w:link w:val="704"/>
    <w:qFormat/>
    <w:rPr>
      <w:rFonts w:ascii="StarSymbol" w:hAnsi="StarSymbol" w:cs="StarSymbol"/>
      <w:sz w:val="18"/>
      <w:szCs w:val="18"/>
    </w:rPr>
  </w:style>
  <w:style w:type="character" w:styleId="1498">
    <w:name w:val="WW8Num19z0"/>
    <w:next w:val="1498"/>
    <w:link w:val="704"/>
    <w:qFormat/>
    <w:rPr>
      <w:rFonts w:ascii="Wingdings" w:hAnsi="Wingdings" w:cs="StarSymbol"/>
      <w:sz w:val="18"/>
      <w:szCs w:val="18"/>
    </w:rPr>
  </w:style>
  <w:style w:type="character" w:styleId="1499">
    <w:name w:val="WW8Num22z2"/>
    <w:next w:val="1499"/>
    <w:link w:val="704"/>
    <w:qFormat/>
    <w:rPr>
      <w:rFonts w:ascii="StarSymbol" w:hAnsi="StarSymbol" w:cs="StarSymbol"/>
      <w:sz w:val="18"/>
      <w:szCs w:val="18"/>
    </w:rPr>
  </w:style>
  <w:style w:type="character" w:styleId="1500">
    <w:name w:val="WW8Num24z1"/>
    <w:next w:val="1500"/>
    <w:link w:val="704"/>
    <w:qFormat/>
    <w:rPr>
      <w:rFonts w:ascii="Wingdings 2" w:hAnsi="Wingdings 2" w:cs="StarSymbol"/>
      <w:sz w:val="18"/>
      <w:szCs w:val="18"/>
    </w:rPr>
  </w:style>
  <w:style w:type="character" w:styleId="1501">
    <w:name w:val="标题 7 字符1"/>
    <w:next w:val="1501"/>
    <w:link w:val="704"/>
    <w:uiPriority w:val="9"/>
    <w:qFormat/>
    <w:rPr>
      <w:rFonts w:ascii="Times New Roman" w:hAnsi="Times New Roman" w:eastAsia="方正仿宋_GBK" w:cs="Times New Roman"/>
      <w:b/>
      <w:bCs/>
      <w:sz w:val="24"/>
      <w:szCs w:val="24"/>
    </w:rPr>
  </w:style>
  <w:style w:type="character" w:styleId="1502">
    <w:name w:val="标题 6 字符1"/>
    <w:next w:val="1502"/>
    <w:link w:val="704"/>
    <w:uiPriority w:val="9"/>
    <w:qFormat/>
    <w:rPr>
      <w:rFonts w:ascii="仿宋" w:hAnsi="仿宋" w:eastAsia="仿宋"/>
      <w:bCs/>
      <w:sz w:val="32"/>
      <w:szCs w:val="32"/>
    </w:rPr>
  </w:style>
  <w:style w:type="character" w:styleId="1503">
    <w:name w:val="WW8Num39z1"/>
    <w:next w:val="1503"/>
    <w:link w:val="704"/>
    <w:qFormat/>
    <w:rPr>
      <w:rFonts w:ascii="Wingdings 2" w:hAnsi="Wingdings 2" w:cs="StarSymbol"/>
      <w:sz w:val="18"/>
      <w:szCs w:val="18"/>
    </w:rPr>
  </w:style>
  <w:style w:type="character" w:styleId="1504">
    <w:name w:val="apple-style-span"/>
    <w:next w:val="1504"/>
    <w:link w:val="704"/>
    <w:qFormat/>
  </w:style>
  <w:style w:type="character" w:styleId="1505">
    <w:name w:val="注×： Char"/>
    <w:next w:val="1505"/>
    <w:link w:val="1506"/>
    <w:qFormat/>
    <w:rPr>
      <w:rFonts w:ascii="宋体"/>
      <w:sz w:val="18"/>
    </w:rPr>
  </w:style>
  <w:style w:type="paragraph" w:styleId="1506">
    <w:name w:val="注×："/>
    <w:next w:val="1506"/>
    <w:link w:val="1505"/>
    <w:qFormat/>
    <w:pPr>
      <w:ind w:left="900" w:hanging="500"/>
      <w:jc w:val="both"/>
      <w:widowControl w:val="off"/>
      <w:tabs>
        <w:tab w:val="left" w:pos="630" w:leader="none"/>
        <w:tab w:val="left" w:pos="900" w:leader="none"/>
      </w:tabs>
    </w:pPr>
    <w:rPr>
      <w:rFonts w:ascii="宋体" w:hAnsi="等线" w:eastAsia="Arial" w:cs="Times New Roman"/>
      <w:sz w:val="18"/>
      <w:szCs w:val="22"/>
      <w:lang w:val="en-US" w:eastAsia="zh-CN" w:bidi="ar-SA"/>
    </w:rPr>
  </w:style>
  <w:style w:type="character" w:styleId="1507">
    <w:name w:val="附录公式 Char"/>
    <w:next w:val="1507"/>
    <w:link w:val="1508"/>
    <w:qFormat/>
    <w:rPr>
      <w:rFonts w:ascii="宋体"/>
    </w:rPr>
  </w:style>
  <w:style w:type="paragraph" w:styleId="1508">
    <w:name w:val="附录公式"/>
    <w:basedOn w:val="1051"/>
    <w:next w:val="1051"/>
    <w:link w:val="1507"/>
    <w:qFormat/>
    <w:pPr>
      <w:ind w:firstLine="420"/>
      <w:tabs>
        <w:tab w:val="center" w:pos="4201" w:leader="none"/>
        <w:tab w:val="right" w:pos="9298" w:leader="dot"/>
      </w:tabs>
    </w:pPr>
    <w:rPr>
      <w:rFonts w:hAnsi="等线" w:eastAsia="Arial" w:cs="Times New Roman"/>
      <w:szCs w:val="22"/>
    </w:rPr>
  </w:style>
  <w:style w:type="character" w:styleId="1509">
    <w:name w:val="附录图标题 Char"/>
    <w:next w:val="1509"/>
    <w:link w:val="1510"/>
    <w:qFormat/>
    <w:rPr>
      <w:rFonts w:ascii="黑体" w:eastAsia="黑体"/>
    </w:rPr>
  </w:style>
  <w:style w:type="paragraph" w:styleId="1510">
    <w:name w:val="附录图标题"/>
    <w:next w:val="1051"/>
    <w:link w:val="1509"/>
    <w:qFormat/>
    <w:pPr>
      <w:jc w:val="center"/>
    </w:pPr>
    <w:rPr>
      <w:rFonts w:ascii="黑体" w:hAnsi="等线" w:eastAsia="黑体" w:cs="Times New Roman"/>
      <w:sz w:val="21"/>
      <w:szCs w:val="22"/>
      <w:lang w:val="en-US" w:eastAsia="zh-CN" w:bidi="ar-SA"/>
    </w:rPr>
  </w:style>
  <w:style w:type="character" w:styleId="1511">
    <w:name w:val="附录章标题 Char"/>
    <w:next w:val="1511"/>
    <w:link w:val="1512"/>
    <w:qFormat/>
    <w:rPr>
      <w:rFonts w:ascii="黑体" w:eastAsia="黑体"/>
    </w:rPr>
  </w:style>
  <w:style w:type="paragraph" w:styleId="1512">
    <w:name w:val="附录章标题"/>
    <w:next w:val="1051"/>
    <w:link w:val="1511"/>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513">
    <w:name w:val="附录一级条标题 Char"/>
    <w:next w:val="1513"/>
    <w:link w:val="1514"/>
    <w:qFormat/>
    <w:rPr>
      <w:rFonts w:ascii="黑体" w:eastAsia="黑体"/>
    </w:rPr>
  </w:style>
  <w:style w:type="paragraph" w:styleId="1514">
    <w:name w:val="附录一级条标题"/>
    <w:basedOn w:val="1512"/>
    <w:next w:val="1051"/>
    <w:link w:val="1513"/>
    <w:qFormat/>
    <w:pPr>
      <w:ind w:left="0" w:firstLine="0"/>
      <w:tabs>
        <w:tab w:val="left" w:pos="567" w:leader="none"/>
      </w:tabs>
      <w:outlineLvl w:val="2"/>
    </w:pPr>
  </w:style>
  <w:style w:type="character" w:styleId="1515">
    <w:name w:val="首示例 Char"/>
    <w:next w:val="1515"/>
    <w:link w:val="1516"/>
    <w:qFormat/>
    <w:rPr>
      <w:rFonts w:ascii="宋体" w:hAnsi="宋体"/>
      <w:sz w:val="18"/>
      <w:szCs w:val="18"/>
    </w:rPr>
  </w:style>
  <w:style w:type="paragraph" w:styleId="1516">
    <w:name w:val="首示例"/>
    <w:next w:val="1051"/>
    <w:link w:val="1515"/>
    <w:qFormat/>
    <w:pPr>
      <w:ind w:left="900"/>
      <w:tabs>
        <w:tab w:val="left" w:pos="360" w:leader="none"/>
      </w:tabs>
    </w:pPr>
    <w:rPr>
      <w:rFonts w:ascii="宋体" w:hAnsi="宋体" w:eastAsia="Arial" w:cs="Times New Roman"/>
      <w:sz w:val="18"/>
      <w:szCs w:val="18"/>
      <w:lang w:val="en-US" w:eastAsia="zh-CN" w:bidi="ar-SA"/>
    </w:rPr>
  </w:style>
  <w:style w:type="character" w:styleId="1517">
    <w:name w:val="无间隔 字符"/>
    <w:next w:val="1517"/>
    <w:link w:val="1518"/>
    <w:qFormat/>
    <w:rPr>
      <w:rFonts w:ascii="Calibri" w:hAnsi="Calibri"/>
    </w:rPr>
  </w:style>
  <w:style w:type="paragraph" w:styleId="1518">
    <w:name w:val="无间隔1"/>
    <w:next w:val="1518"/>
    <w:link w:val="1517"/>
    <w:qFormat/>
    <w:pPr>
      <w:jc w:val="both"/>
      <w:widowControl w:val="off"/>
    </w:pPr>
    <w:rPr>
      <w:rFonts w:ascii="Calibri" w:hAnsi="Calibri" w:eastAsia="Arial" w:cs="Times New Roman"/>
      <w:sz w:val="21"/>
      <w:szCs w:val="22"/>
      <w:lang w:val="en-US" w:eastAsia="zh-CN" w:bidi="ar-SA"/>
    </w:rPr>
  </w:style>
  <w:style w:type="paragraph" w:styleId="1519">
    <w:name w:val="xl199"/>
    <w:basedOn w:val="704"/>
    <w:next w:val="1519"/>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name w:val="xl194"/>
    <w:basedOn w:val="704"/>
    <w:next w:val="152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1">
    <w:name w:val="标准书眉一"/>
    <w:next w:val="1521"/>
    <w:link w:val="704"/>
    <w:qFormat/>
    <w:pPr>
      <w:jc w:val="both"/>
    </w:pPr>
    <w:rPr>
      <w:rFonts w:ascii="Times New Roman" w:hAnsi="Times New Roman" w:eastAsia="宋体" w:cs="Times New Roman"/>
      <w:lang w:val="en-US" w:eastAsia="zh-CN" w:bidi="ar-SA"/>
    </w:rPr>
  </w:style>
  <w:style w:type="paragraph" w:styleId="1522">
    <w:name w:val="xl257"/>
    <w:basedOn w:val="704"/>
    <w:next w:val="152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name w:val="hands-on正文"/>
    <w:basedOn w:val="704"/>
    <w:next w:val="1523"/>
    <w:link w:val="704"/>
    <w:qFormat/>
    <w:pPr>
      <w:ind w:firstLine="420"/>
      <w:jc w:val="left"/>
      <w:spacing w:before="40" w:after="80" w:line="320" w:lineRule="exact"/>
    </w:pPr>
    <w:rPr>
      <w:rFonts w:ascii="宋体" w:hAnsi="宋体" w:cs="宋体"/>
      <w:color w:val="000000"/>
      <w:szCs w:val="20"/>
    </w:rPr>
  </w:style>
  <w:style w:type="paragraph" w:styleId="1524">
    <w:name w:val="标题3"/>
    <w:basedOn w:val="707"/>
    <w:next w:val="1524"/>
    <w:link w:val="704"/>
    <w:qFormat/>
    <w:pPr>
      <w:keepLines w:val="0"/>
      <w:keepNext w:val="0"/>
      <w:spacing w:before="0" w:after="0" w:line="360" w:lineRule="auto"/>
    </w:pPr>
    <w:rPr>
      <w:rFonts w:eastAsia="仿宋_GB2312"/>
      <w:b w:val="0"/>
      <w:bCs/>
      <w:sz w:val="30"/>
      <w:szCs w:val="32"/>
    </w:rPr>
  </w:style>
  <w:style w:type="paragraph" w:styleId="1525">
    <w:name w:val="xl195"/>
    <w:basedOn w:val="704"/>
    <w:next w:val="152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三级无标题条"/>
    <w:basedOn w:val="704"/>
    <w:next w:val="1526"/>
    <w:link w:val="704"/>
    <w:qFormat/>
    <w:pPr>
      <w:ind w:hanging="420"/>
    </w:pPr>
  </w:style>
  <w:style w:type="paragraph" w:styleId="1527">
    <w:name w:val="列出段落3"/>
    <w:basedOn w:val="704"/>
    <w:next w:val="1527"/>
    <w:link w:val="704"/>
    <w:uiPriority w:val="99"/>
    <w:qFormat/>
    <w:pPr>
      <w:ind w:firstLine="420"/>
    </w:pPr>
    <w:rPr>
      <w:rFonts w:ascii="Calibri" w:hAnsi="Calibri"/>
      <w:szCs w:val="22"/>
    </w:rPr>
  </w:style>
  <w:style w:type="paragraph" w:styleId="1528">
    <w:name w:val="参考文献、索引标题"/>
    <w:basedOn w:val="1529"/>
    <w:next w:val="704"/>
    <w:link w:val="704"/>
    <w:qFormat/>
    <w:pPr>
      <w:spacing w:after="200"/>
      <w:tabs>
        <w:tab w:val="left" w:pos="425" w:leader="none"/>
      </w:tabs>
    </w:pPr>
    <w:rPr>
      <w:sz w:val="21"/>
    </w:rPr>
  </w:style>
  <w:style w:type="paragraph" w:styleId="1529">
    <w:name w:val="前言、引言标题"/>
    <w:next w:val="704"/>
    <w:link w:val="704"/>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30">
    <w:name w:val="xl281"/>
    <w:basedOn w:val="704"/>
    <w:next w:val="153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小四缩进"/>
    <w:basedOn w:val="704"/>
    <w:next w:val="1531"/>
    <w:link w:val="704"/>
    <w:qFormat/>
    <w:pPr>
      <w:ind w:firstLine="480"/>
      <w:spacing w:line="360" w:lineRule="auto"/>
    </w:pPr>
    <w:rPr>
      <w:sz w:val="24"/>
    </w:rPr>
  </w:style>
  <w:style w:type="paragraph" w:styleId="1532">
    <w:name w:val="xl154"/>
    <w:basedOn w:val="704"/>
    <w:next w:val="153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3">
    <w:name w:val="示例"/>
    <w:next w:val="1051"/>
    <w:link w:val="704"/>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34">
    <w:name w:val="xl47"/>
    <w:basedOn w:val="704"/>
    <w:next w:val="1534"/>
    <w:link w:val="704"/>
    <w:qFormat/>
    <w:pPr>
      <w:jc w:val="center"/>
      <w:spacing w:before="100" w:beforeAutospacing="1" w:after="100" w:afterAutospacing="1"/>
      <w:widowControl/>
    </w:pPr>
    <w:rPr>
      <w:rFonts w:hint="eastAsia" w:ascii="黑体" w:hAnsi="Arial Unicode MS" w:eastAsia="黑体"/>
      <w:b/>
      <w:bCs/>
      <w:sz w:val="24"/>
    </w:rPr>
  </w:style>
  <w:style w:type="paragraph" w:styleId="1535">
    <w:name w:val="xl169"/>
    <w:basedOn w:val="704"/>
    <w:next w:val="1535"/>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xl180"/>
    <w:basedOn w:val="704"/>
    <w:next w:val="1536"/>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xl58"/>
    <w:basedOn w:val="704"/>
    <w:next w:val="1537"/>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8">
    <w:name w:val="xl215"/>
    <w:basedOn w:val="704"/>
    <w:next w:val="153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可研正文"/>
    <w:basedOn w:val="704"/>
    <w:next w:val="1539"/>
    <w:link w:val="704"/>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0">
    <w:name w:val="正文文本 31"/>
    <w:basedOn w:val="704"/>
    <w:next w:val="1540"/>
    <w:link w:val="704"/>
    <w:qFormat/>
    <w:rPr>
      <w:rFonts w:ascii="仿宋_GB2312" w:hAnsi="Arial" w:eastAsia="仿宋_GB2312"/>
      <w:sz w:val="32"/>
      <w:szCs w:val="20"/>
    </w:rPr>
  </w:style>
  <w:style w:type="paragraph" w:styleId="1541">
    <w:name w:val="xl171"/>
    <w:basedOn w:val="704"/>
    <w:next w:val="154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实施日期"/>
    <w:basedOn w:val="1543"/>
    <w:next w:val="1542"/>
    <w:link w:val="704"/>
    <w:qFormat/>
    <w:pPr>
      <w:ind w:left="2580" w:hanging="420"/>
      <w:jc w:val="right"/>
      <w:framePr w:hSpace="0" w:wrap="around" w:xAlign="right"/>
    </w:pPr>
  </w:style>
  <w:style w:type="paragraph" w:styleId="1543">
    <w:name w:val="发布日期"/>
    <w:next w:val="1543"/>
    <w:link w:val="704"/>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44">
    <w:name w:val="xl30"/>
    <w:basedOn w:val="704"/>
    <w:next w:val="1544"/>
    <w:link w:val="704"/>
    <w:qFormat/>
    <w:pPr>
      <w:jc w:val="left"/>
      <w:spacing w:before="100" w:beforeAutospacing="1" w:after="100" w:afterAutospacing="1"/>
      <w:widowControl/>
    </w:pPr>
    <w:rPr>
      <w:rFonts w:ascii="Tahoma" w:hAnsi="Tahoma" w:eastAsia="Arial Unicode MS" w:cs="Tahoma"/>
      <w:sz w:val="16"/>
      <w:szCs w:val="16"/>
    </w:rPr>
  </w:style>
  <w:style w:type="paragraph" w:styleId="1545">
    <w:name w:val="xl309"/>
    <w:basedOn w:val="704"/>
    <w:next w:val="1545"/>
    <w:link w:val="70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6">
    <w:name w:val="xl28"/>
    <w:basedOn w:val="704"/>
    <w:next w:val="1546"/>
    <w:link w:val="704"/>
    <w:qFormat/>
    <w:pPr>
      <w:jc w:val="left"/>
      <w:spacing w:before="100" w:beforeAutospacing="1" w:after="100" w:afterAutospacing="1"/>
      <w:widowControl/>
    </w:pPr>
    <w:rPr>
      <w:rFonts w:ascii="Tahoma" w:hAnsi="Tahoma" w:eastAsia="Arial Unicode MS" w:cs="Tahoma"/>
      <w:sz w:val="16"/>
      <w:szCs w:val="16"/>
    </w:rPr>
  </w:style>
  <w:style w:type="paragraph" w:styleId="1547">
    <w:name w:val="xl285"/>
    <w:basedOn w:val="704"/>
    <w:next w:val="154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name w:val="我的标题1"/>
    <w:basedOn w:val="704"/>
    <w:next w:val="1548"/>
    <w:link w:val="70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9">
    <w:name w:val="无间隔11"/>
    <w:next w:val="1518"/>
    <w:link w:val="704"/>
    <w:uiPriority w:val="1"/>
    <w:qFormat/>
    <w:rPr>
      <w:rFonts w:ascii="Calibri" w:hAnsi="Calibri" w:eastAsia="宋体" w:cs="Times New Roman"/>
      <w:sz w:val="22"/>
      <w:szCs w:val="22"/>
      <w:lang w:val="en-US" w:eastAsia="zh-CN" w:bidi="ar-SA"/>
    </w:rPr>
  </w:style>
  <w:style w:type="paragraph" w:styleId="1550">
    <w:name w:val="标准"/>
    <w:basedOn w:val="704"/>
    <w:next w:val="1550"/>
    <w:link w:val="704"/>
    <w:qFormat/>
    <w:pPr>
      <w:spacing w:line="240" w:lineRule="atLeast"/>
    </w:pPr>
    <w:rPr>
      <w:rFonts w:eastAsia="KaiTi_GB2312"/>
      <w:sz w:val="24"/>
      <w:szCs w:val="20"/>
    </w:rPr>
  </w:style>
  <w:style w:type="paragraph" w:styleId="1551">
    <w:name w:val="xl184"/>
    <w:basedOn w:val="704"/>
    <w:next w:val="1551"/>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2">
    <w:name w:val="四级条标题"/>
    <w:basedOn w:val="1400"/>
    <w:next w:val="1051"/>
    <w:link w:val="704"/>
    <w:qFormat/>
    <w:pPr>
      <w:ind w:left="2520" w:hanging="420"/>
      <w:tabs>
        <w:tab w:val="left" w:pos="567" w:leader="none"/>
        <w:tab w:val="left" w:pos="780" w:leader="none"/>
        <w:tab w:val="left" w:pos="1440" w:leader="none"/>
      </w:tabs>
      <w:outlineLvl w:val="5"/>
    </w:pPr>
  </w:style>
  <w:style w:type="paragraph" w:styleId="1553">
    <w:name w:val="正文首行缩进两字"/>
    <w:next w:val="1553"/>
    <w:link w:val="704"/>
    <w:qFormat/>
    <w:pPr>
      <w:ind w:left="710"/>
      <w:jc w:val="both"/>
      <w:spacing w:line="300" w:lineRule="auto"/>
    </w:pPr>
    <w:rPr>
      <w:rFonts w:ascii="Times New Roman" w:hAnsi="Times New Roman" w:eastAsia="宋体" w:cs="Times New Roman"/>
      <w:szCs w:val="21"/>
      <w:lang w:val="en-US" w:eastAsia="zh-CN" w:bidi="ar-SA"/>
    </w:rPr>
  </w:style>
  <w:style w:type="paragraph" w:styleId="1554">
    <w:name w:val="xl276"/>
    <w:basedOn w:val="704"/>
    <w:next w:val="155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name w:val="xl315"/>
    <w:basedOn w:val="704"/>
    <w:next w:val="155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6">
    <w:name w:val="xl73"/>
    <w:basedOn w:val="704"/>
    <w:next w:val="155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57">
    <w:name w:val="xl242"/>
    <w:basedOn w:val="704"/>
    <w:next w:val="155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name w:val="xl48"/>
    <w:basedOn w:val="704"/>
    <w:next w:val="1558"/>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59">
    <w:name w:val="数字编号列项（二级）"/>
    <w:next w:val="1559"/>
    <w:link w:val="704"/>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60">
    <w:name w:val="正文(首行缩进)"/>
    <w:basedOn w:val="704"/>
    <w:next w:val="1560"/>
    <w:link w:val="704"/>
    <w:qFormat/>
    <w:pPr>
      <w:ind w:firstLine="480"/>
      <w:jc w:val="left"/>
      <w:spacing w:line="360" w:lineRule="auto"/>
    </w:pPr>
    <w:rPr>
      <w:rFonts w:ascii="KaiTi_GB2312" w:hAnsi="宋体" w:eastAsia="KaiTi_GB2312"/>
      <w:color w:val="000000"/>
      <w:sz w:val="24"/>
    </w:rPr>
  </w:style>
  <w:style w:type="paragraph" w:styleId="1561">
    <w:name w:val="批注主题2"/>
    <w:basedOn w:val="740"/>
    <w:next w:val="740"/>
    <w:link w:val="704"/>
    <w:qFormat/>
    <w:rPr>
      <w:b/>
      <w:bCs/>
    </w:rPr>
  </w:style>
  <w:style w:type="paragraph" w:styleId="1562">
    <w:name w:val="xl32"/>
    <w:basedOn w:val="704"/>
    <w:next w:val="1562"/>
    <w:link w:val="704"/>
    <w:qFormat/>
    <w:pPr>
      <w:jc w:val="left"/>
      <w:spacing w:before="100" w:beforeAutospacing="1" w:after="100" w:afterAutospacing="1"/>
      <w:widowControl/>
    </w:pPr>
    <w:rPr>
      <w:rFonts w:ascii="Tahoma" w:hAnsi="Tahoma" w:eastAsia="Arial Unicode MS" w:cs="Tahoma"/>
      <w:sz w:val="16"/>
      <w:szCs w:val="16"/>
    </w:rPr>
  </w:style>
  <w:style w:type="paragraph" w:styleId="1563">
    <w:name w:val="普通(网站)2"/>
    <w:basedOn w:val="704"/>
    <w:next w:val="1563"/>
    <w:link w:val="704"/>
    <w:qFormat/>
    <w:pPr>
      <w:jc w:val="left"/>
      <w:spacing w:before="100" w:beforeAutospacing="1" w:after="100" w:afterAutospacing="1"/>
      <w:widowControl/>
    </w:pPr>
    <w:rPr>
      <w:rFonts w:ascii="宋体" w:hAnsi="宋体" w:cs="宋体"/>
      <w:color w:val="000000"/>
      <w:sz w:val="24"/>
    </w:rPr>
  </w:style>
  <w:style w:type="paragraph" w:styleId="1564">
    <w:name w:val="xl227"/>
    <w:basedOn w:val="704"/>
    <w:next w:val="156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name w:val="条文脚注"/>
    <w:basedOn w:val="784"/>
    <w:next w:val="1565"/>
    <w:link w:val="704"/>
    <w:qFormat/>
    <w:pPr>
      <w:ind w:left="780" w:hanging="360"/>
      <w:jc w:val="both"/>
    </w:pPr>
    <w:rPr>
      <w:rFonts w:ascii="宋体" w:hAnsi="Times New Roman"/>
    </w:rPr>
  </w:style>
  <w:style w:type="paragraph" w:styleId="1566">
    <w:name w:val="22h222heading2hiddenhead"/>
    <w:basedOn w:val="704"/>
    <w:next w:val="1566"/>
    <w:link w:val="704"/>
    <w:qFormat/>
    <w:pPr>
      <w:jc w:val="left"/>
      <w:spacing w:before="100" w:beforeAutospacing="1" w:after="100" w:afterAutospacing="1"/>
      <w:widowControl/>
    </w:pPr>
    <w:rPr>
      <w:rFonts w:ascii="宋体" w:hAnsi="宋体" w:cs="宋体"/>
      <w:sz w:val="24"/>
    </w:rPr>
  </w:style>
  <w:style w:type="paragraph" w:styleId="1567">
    <w:name w:val="xl244"/>
    <w:basedOn w:val="704"/>
    <w:next w:val="156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8">
    <w:name w:val="xl284"/>
    <w:basedOn w:val="704"/>
    <w:next w:val="156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9">
    <w:name w:val="xl234"/>
    <w:basedOn w:val="704"/>
    <w:next w:val="1569"/>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name w:val="正文·"/>
    <w:basedOn w:val="704"/>
    <w:next w:val="1570"/>
    <w:link w:val="704"/>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1">
    <w:name w:val="标题4"/>
    <w:basedOn w:val="707"/>
    <w:next w:val="1571"/>
    <w:link w:val="704"/>
    <w:qFormat/>
    <w:pPr>
      <w:jc w:val="center"/>
      <w:spacing w:before="120" w:after="120" w:line="415" w:lineRule="auto"/>
    </w:pPr>
    <w:rPr>
      <w:rFonts w:eastAsia="仿宋_GB2312"/>
    </w:rPr>
  </w:style>
  <w:style w:type="paragraph" w:styleId="1572">
    <w:name w:val="xl164"/>
    <w:basedOn w:val="704"/>
    <w:next w:val="1572"/>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name w:val="font0"/>
    <w:basedOn w:val="704"/>
    <w:next w:val="1573"/>
    <w:link w:val="704"/>
    <w:qFormat/>
    <w:pPr>
      <w:jc w:val="left"/>
      <w:spacing w:before="100" w:beforeAutospacing="1" w:after="100" w:afterAutospacing="1"/>
      <w:widowControl/>
    </w:pPr>
    <w:rPr>
      <w:rFonts w:hint="eastAsia" w:ascii="宋体" w:hAnsi="宋体"/>
      <w:sz w:val="24"/>
    </w:rPr>
  </w:style>
  <w:style w:type="paragraph" w:styleId="1574">
    <w:name w:val="文献分类号"/>
    <w:next w:val="1574"/>
    <w:link w:val="704"/>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75">
    <w:name w:val="xl237"/>
    <w:basedOn w:val="704"/>
    <w:next w:val="157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name w:val="xl162"/>
    <w:basedOn w:val="704"/>
    <w:next w:val="157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封面标准号1"/>
    <w:next w:val="1577"/>
    <w:link w:val="704"/>
    <w:qFormat/>
    <w:pPr>
      <w:jc w:val="right"/>
      <w:spacing w:before="308"/>
      <w:widowControl w:val="off"/>
    </w:pPr>
    <w:rPr>
      <w:rFonts w:ascii="Times New Roman" w:hAnsi="Times New Roman" w:eastAsia="宋体" w:cs="Times New Roman"/>
      <w:sz w:val="28"/>
      <w:lang w:val="en-US" w:eastAsia="zh-CN" w:bidi="ar-SA"/>
    </w:rPr>
  </w:style>
  <w:style w:type="paragraph" w:styleId="1578">
    <w:name w:val="font13"/>
    <w:basedOn w:val="704"/>
    <w:next w:val="1578"/>
    <w:link w:val="704"/>
    <w:qFormat/>
    <w:pPr>
      <w:jc w:val="left"/>
      <w:spacing w:before="100" w:beforeAutospacing="1" w:after="100" w:afterAutospacing="1"/>
      <w:widowControl/>
    </w:pPr>
    <w:rPr>
      <w:rFonts w:hint="eastAsia" w:ascii="宋体" w:hAnsi="宋体"/>
      <w:b/>
      <w:bCs/>
      <w:sz w:val="20"/>
      <w:szCs w:val="20"/>
    </w:rPr>
  </w:style>
  <w:style w:type="paragraph" w:styleId="1579">
    <w:name w:val="样式4"/>
    <w:basedOn w:val="704"/>
    <w:next w:val="1579"/>
    <w:link w:val="704"/>
    <w:qFormat/>
    <w:pPr>
      <w:ind w:left="-2"/>
      <w:spacing w:line="440" w:lineRule="exact"/>
    </w:pPr>
    <w:rPr>
      <w:rFonts w:ascii="宋体" w:hAnsi="宋体"/>
      <w:sz w:val="28"/>
    </w:rPr>
  </w:style>
  <w:style w:type="paragraph" w:styleId="1580">
    <w:name w:val="Char2"/>
    <w:basedOn w:val="704"/>
    <w:next w:val="1580"/>
    <w:link w:val="704"/>
    <w:qFormat/>
    <w:pPr>
      <w:tabs>
        <w:tab w:val="left" w:pos="360" w:leader="none"/>
      </w:tabs>
    </w:pPr>
    <w:rPr>
      <w:sz w:val="24"/>
    </w:rPr>
  </w:style>
  <w:style w:type="paragraph" w:styleId="1581">
    <w:name w:val="正文文本缩进1"/>
    <w:basedOn w:val="704"/>
    <w:next w:val="1582"/>
    <w:link w:val="704"/>
    <w:qFormat/>
    <w:pPr>
      <w:ind w:firstLine="645"/>
    </w:pPr>
    <w:rPr>
      <w:rFonts w:ascii="KaiTi_GB2312" w:eastAsia="KaiTi_GB2312"/>
      <w:sz w:val="32"/>
      <w:szCs w:val="20"/>
    </w:rPr>
  </w:style>
  <w:style w:type="paragraph" w:styleId="1582">
    <w:name w:val="正文文本首行缩进 2"/>
    <w:basedOn w:val="1581"/>
    <w:next w:val="1582"/>
    <w:link w:val="704"/>
    <w:qFormat/>
    <w:pPr>
      <w:ind w:left="0" w:firstLine="420"/>
      <w:spacing w:after="0" w:line="360" w:lineRule="auto"/>
    </w:pPr>
    <w:rPr>
      <w:rFonts w:ascii="宋体" w:hAnsi="宋体"/>
      <w:sz w:val="20"/>
      <w:szCs w:val="20"/>
      <w:lang w:val="en-US" w:eastAsia="en-US"/>
    </w:rPr>
  </w:style>
  <w:style w:type="paragraph" w:styleId="1583">
    <w:name w:val="xl253"/>
    <w:basedOn w:val="704"/>
    <w:next w:val="158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name w:val="xl246"/>
    <w:basedOn w:val="704"/>
    <w:next w:val="158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5">
    <w:name w:val="列表2"/>
    <w:basedOn w:val="704"/>
    <w:next w:val="1585"/>
    <w:link w:val="704"/>
    <w:qFormat/>
    <w:pPr>
      <w:ind w:left="200" w:hanging="200"/>
    </w:pPr>
  </w:style>
  <w:style w:type="paragraph" w:styleId="1586">
    <w:name w:val="Char Char1 Char Char Char Char Char Char Char Char"/>
    <w:basedOn w:val="704"/>
    <w:next w:val="1586"/>
    <w:link w:val="704"/>
    <w:qFormat/>
    <w:pPr>
      <w:spacing w:line="360" w:lineRule="auto"/>
    </w:pPr>
  </w:style>
  <w:style w:type="paragraph" w:styleId="1587">
    <w:name w:val="正文4"/>
    <w:basedOn w:val="704"/>
    <w:next w:val="1587"/>
    <w:link w:val="704"/>
    <w:qFormat/>
    <w:pPr>
      <w:ind w:firstLine="480"/>
      <w:spacing w:line="360" w:lineRule="auto"/>
    </w:pPr>
    <w:rPr>
      <w:rFonts w:ascii="KaiTi_GB2312" w:hAnsi="宋体" w:eastAsia="KaiTi_GB2312"/>
      <w:sz w:val="24"/>
      <w:szCs w:val="20"/>
    </w:rPr>
  </w:style>
  <w:style w:type="paragraph" w:styleId="1588">
    <w:name w:val="封面标准号2"/>
    <w:basedOn w:val="1577"/>
    <w:next w:val="1588"/>
    <w:link w:val="704"/>
    <w:qFormat/>
    <w:pPr>
      <w:spacing w:before="357" w:line="280" w:lineRule="exact"/>
      <w:framePr w:w="9138" w:h="1244" w:wrap="around" w:vAnchor="page" w:hAnchor="margin" w:y="2908" w:hRule="exact"/>
    </w:pPr>
  </w:style>
  <w:style w:type="paragraph" w:styleId="1589">
    <w:name w:val="xl264"/>
    <w:basedOn w:val="704"/>
    <w:next w:val="1589"/>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name w:val="日期3"/>
    <w:basedOn w:val="704"/>
    <w:next w:val="704"/>
    <w:link w:val="704"/>
    <w:qFormat/>
    <w:pPr>
      <w:ind w:left="100"/>
    </w:pPr>
    <w:rPr>
      <w:rFonts w:ascii="仿宋_GB2312" w:eastAsia="仿宋_GB2312"/>
      <w:b/>
      <w:sz w:val="36"/>
    </w:rPr>
  </w:style>
  <w:style w:type="paragraph" w:styleId="1591">
    <w:name w:val="xl214"/>
    <w:basedOn w:val="704"/>
    <w:next w:val="159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name w:val="xl267"/>
    <w:basedOn w:val="704"/>
    <w:next w:val="159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批注主题1"/>
    <w:basedOn w:val="740"/>
    <w:next w:val="740"/>
    <w:link w:val="704"/>
    <w:qFormat/>
    <w:rPr>
      <w:b/>
      <w:bCs/>
    </w:rPr>
  </w:style>
  <w:style w:type="paragraph" w:styleId="1594">
    <w:name w:val="xl77"/>
    <w:basedOn w:val="704"/>
    <w:next w:val="1594"/>
    <w:link w:val="70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5">
    <w:name w:val="封面标准英文名称"/>
    <w:next w:val="1595"/>
    <w:link w:val="704"/>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96">
    <w:name w:val="xl64"/>
    <w:basedOn w:val="704"/>
    <w:next w:val="1596"/>
    <w:link w:val="70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7">
    <w:name w:val="xl228"/>
    <w:basedOn w:val="704"/>
    <w:next w:val="159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name w:val="列出段落11"/>
    <w:basedOn w:val="704"/>
    <w:next w:val="1598"/>
    <w:link w:val="704"/>
    <w:qFormat/>
    <w:pPr>
      <w:ind w:firstLine="420"/>
    </w:pPr>
  </w:style>
  <w:style w:type="paragraph" w:styleId="1599">
    <w:name w:val="Style Heading 2 节 + Before:  0.35 line After:  0.35 line"/>
    <w:basedOn w:val="1600"/>
    <w:next w:val="1599"/>
    <w:link w:val="704"/>
    <w:qFormat/>
    <w:pPr>
      <w:ind w:left="0" w:firstLine="0"/>
      <w:tabs>
        <w:tab w:val="left" w:pos="576" w:leader="none"/>
      </w:tabs>
    </w:pPr>
    <w:rPr>
      <w:szCs w:val="20"/>
    </w:rPr>
  </w:style>
  <w:style w:type="paragraph" w:styleId="1600">
    <w:name w:val="Heading 2 节"/>
    <w:next w:val="704"/>
    <w:link w:val="704"/>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01">
    <w:name w:val="正文文本 32"/>
    <w:basedOn w:val="704"/>
    <w:next w:val="1601"/>
    <w:link w:val="704"/>
    <w:qFormat/>
    <w:rPr>
      <w:rFonts w:ascii="仿宋_GB2312" w:hAnsi="Arial" w:eastAsia="仿宋_GB2312"/>
      <w:sz w:val="32"/>
      <w:szCs w:val="20"/>
    </w:rPr>
  </w:style>
  <w:style w:type="paragraph" w:styleId="1602">
    <w:name w:val="xl183"/>
    <w:basedOn w:val="704"/>
    <w:next w:val="1602"/>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3">
    <w:name w:val="xl279"/>
    <w:basedOn w:val="704"/>
    <w:next w:val="160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name w:val="xl50"/>
    <w:basedOn w:val="704"/>
    <w:next w:val="160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05">
    <w:name w:val="xl166"/>
    <w:basedOn w:val="704"/>
    <w:next w:val="1605"/>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name w:val="TOC 标题11"/>
    <w:basedOn w:val="705"/>
    <w:next w:val="704"/>
    <w:link w:val="70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7">
    <w:name w:val="xl145"/>
    <w:basedOn w:val="704"/>
    <w:next w:val="160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name w:val="xl200"/>
    <w:basedOn w:val="704"/>
    <w:next w:val="160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name w:val="GP正文(首行缩进)"/>
    <w:basedOn w:val="704"/>
    <w:next w:val="1609"/>
    <w:link w:val="704"/>
    <w:qFormat/>
    <w:pPr>
      <w:ind w:firstLine="200"/>
      <w:jc w:val="left"/>
      <w:spacing w:line="360" w:lineRule="auto"/>
    </w:pPr>
    <w:rPr>
      <w:sz w:val="24"/>
      <w:szCs w:val="21"/>
    </w:rPr>
  </w:style>
  <w:style w:type="paragraph" w:styleId="1610">
    <w:name w:val="xl261"/>
    <w:basedOn w:val="704"/>
    <w:next w:val="161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name w:val="xl53"/>
    <w:basedOn w:val="704"/>
    <w:next w:val="1611"/>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2">
    <w:name w:val="xl216"/>
    <w:basedOn w:val="704"/>
    <w:next w:val="161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name w:val="font9"/>
    <w:basedOn w:val="704"/>
    <w:next w:val="1613"/>
    <w:link w:val="704"/>
    <w:qFormat/>
    <w:pPr>
      <w:jc w:val="left"/>
      <w:spacing w:before="100" w:beforeAutospacing="1" w:after="100" w:afterAutospacing="1"/>
      <w:widowControl/>
    </w:pPr>
    <w:rPr>
      <w:rFonts w:eastAsia="Arial Unicode MS"/>
      <w:sz w:val="20"/>
      <w:szCs w:val="20"/>
    </w:rPr>
  </w:style>
  <w:style w:type="paragraph" w:styleId="1614">
    <w:name w:val="xl35"/>
    <w:basedOn w:val="704"/>
    <w:next w:val="1614"/>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15">
    <w:name w:val="正文文本 21"/>
    <w:basedOn w:val="704"/>
    <w:next w:val="1615"/>
    <w:link w:val="704"/>
    <w:qFormat/>
    <w:pPr>
      <w:spacing w:after="120" w:line="480" w:lineRule="auto"/>
    </w:pPr>
  </w:style>
  <w:style w:type="paragraph" w:styleId="1616">
    <w:name w:val="五级条标题"/>
    <w:basedOn w:val="1552"/>
    <w:next w:val="1051"/>
    <w:link w:val="704"/>
    <w:qFormat/>
    <w:pPr>
      <w:ind w:left="1276" w:hanging="1276"/>
      <w:tabs>
        <w:tab w:val="left" w:pos="567" w:leader="none"/>
        <w:tab w:val="left" w:pos="1440" w:leader="none"/>
        <w:tab w:val="left" w:pos="1800" w:leader="none"/>
      </w:tabs>
      <w:outlineLvl w:val="6"/>
    </w:pPr>
  </w:style>
  <w:style w:type="paragraph" w:styleId="1617">
    <w:name w:val="xl303"/>
    <w:basedOn w:val="704"/>
    <w:next w:val="1617"/>
    <w:link w:val="70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8">
    <w:name w:val="xl270"/>
    <w:basedOn w:val="704"/>
    <w:next w:val="161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name w:val="正文编号"/>
    <w:basedOn w:val="704"/>
    <w:next w:val="1619"/>
    <w:link w:val="704"/>
    <w:qFormat/>
    <w:pPr>
      <w:ind w:left="195" w:hanging="51"/>
      <w:spacing w:line="360" w:lineRule="auto"/>
      <w:tabs>
        <w:tab w:val="left" w:pos="0" w:leader="none"/>
        <w:tab w:val="left" w:pos="1380" w:leader="none"/>
      </w:tabs>
    </w:pPr>
    <w:rPr>
      <w:rFonts w:ascii="Book Antiqua" w:hAnsi="Book Antiqua"/>
      <w:sz w:val="24"/>
      <w:szCs w:val="20"/>
    </w:rPr>
  </w:style>
  <w:style w:type="paragraph" w:styleId="1620">
    <w:name w:val="xl301"/>
    <w:basedOn w:val="704"/>
    <w:next w:val="1620"/>
    <w:link w:val="70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21">
    <w:name w:val="xl61"/>
    <w:basedOn w:val="704"/>
    <w:next w:val="1621"/>
    <w:link w:val="70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2">
    <w:name w:val="xl287"/>
    <w:basedOn w:val="704"/>
    <w:next w:val="1622"/>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3">
    <w:name w:val="xl282"/>
    <w:basedOn w:val="704"/>
    <w:next w:val="162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name w:val="封面正文"/>
    <w:next w:val="1624"/>
    <w:link w:val="704"/>
    <w:qFormat/>
    <w:pPr>
      <w:jc w:val="both"/>
    </w:pPr>
    <w:rPr>
      <w:rFonts w:ascii="Times New Roman" w:hAnsi="Times New Roman" w:eastAsia="宋体" w:cs="Times New Roman"/>
      <w:lang w:val="en-US" w:eastAsia="zh-CN" w:bidi="ar-SA"/>
    </w:rPr>
  </w:style>
  <w:style w:type="paragraph" w:styleId="1625">
    <w:name w:val="xl211"/>
    <w:basedOn w:val="704"/>
    <w:next w:val="162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name w:val="制作人文字"/>
    <w:basedOn w:val="704"/>
    <w:next w:val="1626"/>
    <w:link w:val="704"/>
    <w:qFormat/>
    <w:rPr>
      <w:rFonts w:ascii="Arial" w:hAnsi="Arial" w:eastAsia="仿宋_GB2312"/>
      <w:bCs/>
      <w:sz w:val="28"/>
      <w:szCs w:val="20"/>
    </w:rPr>
  </w:style>
  <w:style w:type="paragraph" w:styleId="1627">
    <w:name w:val="xl56"/>
    <w:basedOn w:val="704"/>
    <w:next w:val="1627"/>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8">
    <w:name w:val="xl258"/>
    <w:basedOn w:val="704"/>
    <w:next w:val="162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9">
    <w:name w:val="xl39"/>
    <w:basedOn w:val="704"/>
    <w:next w:val="1629"/>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30">
    <w:name w:val="font10"/>
    <w:basedOn w:val="704"/>
    <w:next w:val="1630"/>
    <w:link w:val="704"/>
    <w:qFormat/>
    <w:pPr>
      <w:jc w:val="left"/>
      <w:spacing w:before="100" w:beforeAutospacing="1" w:after="100" w:afterAutospacing="1"/>
      <w:widowControl/>
    </w:pPr>
    <w:rPr>
      <w:rFonts w:eastAsia="Arial Unicode MS"/>
      <w:color w:val="000000"/>
      <w:sz w:val="20"/>
      <w:szCs w:val="20"/>
    </w:rPr>
  </w:style>
  <w:style w:type="paragraph" w:styleId="1631">
    <w:name w:val="纯文本2"/>
    <w:basedOn w:val="704"/>
    <w:next w:val="1631"/>
    <w:link w:val="704"/>
    <w:qFormat/>
    <w:rPr>
      <w:rFonts w:ascii="宋体" w:hAnsi="Courier New"/>
      <w:szCs w:val="21"/>
    </w:rPr>
  </w:style>
  <w:style w:type="paragraph" w:styleId="1632">
    <w:name w:val="font12"/>
    <w:basedOn w:val="704"/>
    <w:next w:val="1632"/>
    <w:link w:val="704"/>
    <w:qFormat/>
    <w:pPr>
      <w:jc w:val="left"/>
      <w:spacing w:before="100" w:beforeAutospacing="1" w:after="100" w:afterAutospacing="1"/>
      <w:widowControl/>
    </w:pPr>
    <w:rPr>
      <w:rFonts w:eastAsia="Arial Unicode MS"/>
      <w:b/>
      <w:bCs/>
      <w:sz w:val="20"/>
      <w:szCs w:val="20"/>
    </w:rPr>
  </w:style>
  <w:style w:type="paragraph" w:styleId="1633">
    <w:name w:val="xl319"/>
    <w:basedOn w:val="704"/>
    <w:next w:val="163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name w:val="xl67"/>
    <w:basedOn w:val="704"/>
    <w:next w:val="163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5">
    <w:name w:val="xl312"/>
    <w:basedOn w:val="704"/>
    <w:next w:val="163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name w:val="xl63"/>
    <w:basedOn w:val="704"/>
    <w:next w:val="1636"/>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7">
    <w:name w:val="xl291"/>
    <w:basedOn w:val="704"/>
    <w:next w:val="163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name w:val="附录标识"/>
    <w:basedOn w:val="1529"/>
    <w:next w:val="1638"/>
    <w:link w:val="704"/>
    <w:qFormat/>
    <w:pPr>
      <w:ind w:left="780" w:hanging="360"/>
      <w:spacing w:after="200"/>
      <w:tabs>
        <w:tab w:val="left" w:pos="425" w:leader="none"/>
        <w:tab w:val="left" w:pos="780" w:leader="none"/>
        <w:tab w:val="left" w:pos="6405" w:leader="none"/>
      </w:tabs>
    </w:pPr>
    <w:rPr>
      <w:sz w:val="21"/>
    </w:rPr>
  </w:style>
  <w:style w:type="paragraph" w:styleId="1639">
    <w:name w:val="xl34"/>
    <w:basedOn w:val="704"/>
    <w:next w:val="163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40">
    <w:name w:val="xl220"/>
    <w:basedOn w:val="704"/>
    <w:next w:val="164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正文文本1"/>
    <w:basedOn w:val="704"/>
    <w:next w:val="1641"/>
    <w:link w:val="704"/>
    <w:qFormat/>
    <w:pPr>
      <w:jc w:val="left"/>
      <w:spacing w:after="120" w:line="288" w:lineRule="auto"/>
      <w:widowControl/>
    </w:pPr>
    <w:rPr>
      <w:rFonts w:ascii="Verdana" w:hAnsi="Verdana"/>
      <w:sz w:val="24"/>
      <w:szCs w:val="20"/>
      <w:lang w:eastAsia="en-US"/>
    </w:rPr>
  </w:style>
  <w:style w:type="paragraph" w:styleId="1642">
    <w:name w:val="font5"/>
    <w:basedOn w:val="704"/>
    <w:next w:val="1642"/>
    <w:link w:val="704"/>
    <w:qFormat/>
    <w:pPr>
      <w:jc w:val="left"/>
      <w:spacing w:before="100" w:beforeAutospacing="1" w:after="100" w:afterAutospacing="1"/>
      <w:widowControl/>
    </w:pPr>
    <w:rPr>
      <w:rFonts w:ascii="Tahoma" w:hAnsi="Tahoma" w:eastAsia="Arial Unicode MS" w:cs="Tahoma"/>
      <w:sz w:val="20"/>
      <w:szCs w:val="20"/>
    </w:rPr>
  </w:style>
  <w:style w:type="paragraph" w:styleId="1643">
    <w:name w:val="xl190"/>
    <w:basedOn w:val="704"/>
    <w:next w:val="164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name w:val="xl72"/>
    <w:basedOn w:val="704"/>
    <w:next w:val="164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5">
    <w:name w:val="_Style 5"/>
    <w:basedOn w:val="704"/>
    <w:next w:val="1645"/>
    <w:link w:val="704"/>
    <w:uiPriority w:val="34"/>
    <w:qFormat/>
  </w:style>
  <w:style w:type="paragraph" w:styleId="1646">
    <w:name w:val="xl219"/>
    <w:basedOn w:val="704"/>
    <w:next w:val="1646"/>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font6"/>
    <w:basedOn w:val="704"/>
    <w:next w:val="1647"/>
    <w:link w:val="704"/>
    <w:qFormat/>
    <w:pPr>
      <w:jc w:val="left"/>
      <w:spacing w:before="100" w:beforeAutospacing="1" w:after="100" w:afterAutospacing="1"/>
      <w:widowControl/>
    </w:pPr>
    <w:rPr>
      <w:rFonts w:hint="eastAsia" w:ascii="黑体" w:hAnsi="Arial Unicode MS" w:eastAsia="黑体"/>
      <w:b/>
      <w:bCs/>
      <w:sz w:val="20"/>
      <w:szCs w:val="20"/>
    </w:rPr>
  </w:style>
  <w:style w:type="paragraph" w:styleId="1648">
    <w:name w:val="xl300"/>
    <w:basedOn w:val="704"/>
    <w:next w:val="1648"/>
    <w:link w:val="70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9">
    <w:name w:val="样式1111"/>
    <w:basedOn w:val="704"/>
    <w:next w:val="1649"/>
    <w:link w:val="704"/>
    <w:qFormat/>
    <w:pPr>
      <w:ind w:firstLine="200"/>
      <w:jc w:val="left"/>
      <w:spacing w:line="360" w:lineRule="auto"/>
    </w:pPr>
    <w:rPr>
      <w:sz w:val="24"/>
    </w:rPr>
  </w:style>
  <w:style w:type="paragraph" w:styleId="1650">
    <w:name w:val="xl75"/>
    <w:basedOn w:val="704"/>
    <w:next w:val="1650"/>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1">
    <w:name w:val="xl313"/>
    <w:basedOn w:val="704"/>
    <w:next w:val="1651"/>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2">
    <w:name w:val="xl247"/>
    <w:basedOn w:val="704"/>
    <w:next w:val="165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xl36"/>
    <w:basedOn w:val="704"/>
    <w:next w:val="1653"/>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4">
    <w:name w:val="TOC 标题2"/>
    <w:basedOn w:val="705"/>
    <w:next w:val="704"/>
    <w:link w:val="70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5">
    <w:name w:val="样式 样式 标题 3H3Heading 3 - oldh3sect1.2.3BOD 0level_3PIM 3Leve... +..."/>
    <w:basedOn w:val="704"/>
    <w:next w:val="1655"/>
    <w:link w:val="704"/>
    <w:qFormat/>
    <w:pPr>
      <w:ind w:left="709" w:hanging="709"/>
      <w:spacing w:line="300" w:lineRule="auto"/>
      <w:tabs>
        <w:tab w:val="left" w:pos="709" w:leader="none"/>
      </w:tabs>
    </w:pPr>
  </w:style>
  <w:style w:type="paragraph" w:styleId="1656">
    <w:name w:val="Char11"/>
    <w:basedOn w:val="704"/>
    <w:next w:val="1656"/>
    <w:link w:val="704"/>
    <w:qFormat/>
    <w:rPr>
      <w:rFonts w:ascii="Tahoma" w:hAnsi="Tahoma"/>
      <w:sz w:val="24"/>
      <w:szCs w:val="20"/>
    </w:rPr>
  </w:style>
  <w:style w:type="paragraph" w:styleId="1657">
    <w:name w:val="xl174"/>
    <w:basedOn w:val="704"/>
    <w:next w:val="1657"/>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xl207"/>
    <w:basedOn w:val="704"/>
    <w:next w:val="165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name w:val="我的表格文字"/>
    <w:basedOn w:val="704"/>
    <w:next w:val="1659"/>
    <w:link w:val="704"/>
    <w:qFormat/>
    <w:pPr>
      <w:jc w:val="left"/>
      <w:widowControl/>
    </w:pPr>
    <w:rPr>
      <w:rFonts w:ascii="Arial" w:hAnsi="Arial" w:cs="Microsoft Sans Serif"/>
      <w:sz w:val="24"/>
      <w:szCs w:val="18"/>
    </w:rPr>
  </w:style>
  <w:style w:type="paragraph" w:styleId="1660">
    <w:name w:val="xl24"/>
    <w:basedOn w:val="704"/>
    <w:next w:val="1660"/>
    <w:link w:val="70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1">
    <w:name w:val="正文文本 22"/>
    <w:basedOn w:val="704"/>
    <w:next w:val="1661"/>
    <w:link w:val="704"/>
    <w:qFormat/>
    <w:pPr>
      <w:spacing w:after="120" w:line="480" w:lineRule="auto"/>
    </w:pPr>
  </w:style>
  <w:style w:type="paragraph" w:styleId="1662">
    <w:name w:val="xl37"/>
    <w:basedOn w:val="704"/>
    <w:next w:val="1662"/>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63">
    <w:name w:val="xl293"/>
    <w:basedOn w:val="704"/>
    <w:next w:val="166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name w:val="xl296"/>
    <w:basedOn w:val="704"/>
    <w:next w:val="166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5">
    <w:name w:val="附录二级条标题"/>
    <w:basedOn w:val="1514"/>
    <w:next w:val="1051"/>
    <w:link w:val="704"/>
    <w:qFormat/>
    <w:pPr>
      <w:ind w:left="1779" w:hanging="1069"/>
      <w:tabs>
        <w:tab w:val="left" w:pos="567" w:leader="none"/>
      </w:tabs>
      <w:outlineLvl w:val="3"/>
    </w:pPr>
  </w:style>
  <w:style w:type="paragraph" w:styleId="1666">
    <w:name w:val="xl60"/>
    <w:basedOn w:val="704"/>
    <w:next w:val="166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67">
    <w:name w:val="xl189"/>
    <w:basedOn w:val="704"/>
    <w:next w:val="166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name w:val="FA正文+标号"/>
    <w:basedOn w:val="704"/>
    <w:next w:val="1668"/>
    <w:link w:val="704"/>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9">
    <w:name w:val="xl69"/>
    <w:basedOn w:val="704"/>
    <w:next w:val="166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70">
    <w:name w:val="xl156"/>
    <w:basedOn w:val="704"/>
    <w:next w:val="167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name w:val="附录三级条标题"/>
    <w:basedOn w:val="1665"/>
    <w:next w:val="1051"/>
    <w:link w:val="704"/>
    <w:qFormat/>
    <w:pPr>
      <w:ind w:left="851" w:hanging="851"/>
      <w:tabs>
        <w:tab w:val="left" w:pos="567" w:leader="none"/>
      </w:tabs>
      <w:outlineLvl w:val="4"/>
    </w:pPr>
  </w:style>
  <w:style w:type="paragraph" w:styleId="1672">
    <w:name w:val="xl29"/>
    <w:basedOn w:val="704"/>
    <w:next w:val="1672"/>
    <w:link w:val="704"/>
    <w:qFormat/>
    <w:pPr>
      <w:jc w:val="left"/>
      <w:spacing w:before="100" w:beforeAutospacing="1" w:after="100" w:afterAutospacing="1"/>
      <w:widowControl/>
    </w:pPr>
    <w:rPr>
      <w:rFonts w:ascii="Tahoma" w:hAnsi="Tahoma" w:eastAsia="Arial Unicode MS" w:cs="Tahoma"/>
      <w:sz w:val="16"/>
      <w:szCs w:val="16"/>
    </w:rPr>
  </w:style>
  <w:style w:type="paragraph" w:styleId="1673">
    <w:name w:val="文档结构图2"/>
    <w:basedOn w:val="704"/>
    <w:next w:val="1673"/>
    <w:link w:val="704"/>
    <w:qFormat/>
    <w:rPr>
      <w:rFonts w:ascii="宋体"/>
      <w:sz w:val="18"/>
      <w:szCs w:val="18"/>
    </w:rPr>
  </w:style>
  <w:style w:type="paragraph" w:styleId="1674">
    <w:name w:val="xl59"/>
    <w:basedOn w:val="704"/>
    <w:next w:val="167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5">
    <w:name w:val="xl206"/>
    <w:basedOn w:val="704"/>
    <w:next w:val="1675"/>
    <w:link w:val="704"/>
    <w:qFormat/>
    <w:pPr>
      <w:jc w:val="left"/>
      <w:spacing w:before="100" w:beforeAutospacing="1" w:after="100" w:afterAutospacing="1"/>
      <w:shd w:val="clear" w:color="000000" w:fill="ffffff"/>
      <w:widowControl/>
    </w:pPr>
    <w:rPr>
      <w:rFonts w:ascii="Arial" w:hAnsi="Arial" w:cs="Arial"/>
      <w:sz w:val="20"/>
      <w:szCs w:val="20"/>
    </w:rPr>
  </w:style>
  <w:style w:type="paragraph" w:styleId="1676">
    <w:name w:val="xl320"/>
    <w:basedOn w:val="704"/>
    <w:next w:val="1676"/>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7">
    <w:name w:val="xl38"/>
    <w:basedOn w:val="704"/>
    <w:next w:val="1677"/>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78">
    <w:name w:val="附录四级条标题"/>
    <w:basedOn w:val="1671"/>
    <w:next w:val="1051"/>
    <w:link w:val="704"/>
    <w:qFormat/>
    <w:pPr>
      <w:ind w:left="992" w:hanging="992"/>
      <w:tabs>
        <w:tab w:val="left" w:pos="567" w:leader="none"/>
      </w:tabs>
      <w:outlineLvl w:val="5"/>
    </w:pPr>
  </w:style>
  <w:style w:type="paragraph" w:styleId="1679">
    <w:name w:val="font8"/>
    <w:basedOn w:val="704"/>
    <w:next w:val="1679"/>
    <w:link w:val="704"/>
    <w:qFormat/>
    <w:pPr>
      <w:jc w:val="left"/>
      <w:spacing w:before="100" w:beforeAutospacing="1" w:after="100" w:afterAutospacing="1"/>
      <w:widowControl/>
    </w:pPr>
    <w:rPr>
      <w:rFonts w:hint="eastAsia" w:ascii="宋体" w:hAnsi="宋体"/>
      <w:color w:val="000000"/>
      <w:sz w:val="20"/>
      <w:szCs w:val="20"/>
    </w:rPr>
  </w:style>
  <w:style w:type="paragraph" w:styleId="1680">
    <w:name w:val="xl187"/>
    <w:basedOn w:val="704"/>
    <w:next w:val="1680"/>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xl280"/>
    <w:basedOn w:val="704"/>
    <w:next w:val="168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name w:val="正文符号编号"/>
    <w:basedOn w:val="704"/>
    <w:next w:val="1682"/>
    <w:link w:val="704"/>
    <w:qFormat/>
    <w:pPr>
      <w:ind w:left="1395" w:hanging="600"/>
      <w:spacing w:line="360" w:lineRule="auto"/>
      <w:tabs>
        <w:tab w:val="left" w:pos="1395" w:leader="none"/>
      </w:tabs>
    </w:pPr>
    <w:rPr>
      <w:sz w:val="24"/>
      <w:szCs w:val="20"/>
    </w:rPr>
  </w:style>
  <w:style w:type="paragraph" w:styleId="1683">
    <w:name w:val="xl310"/>
    <w:basedOn w:val="704"/>
    <w:next w:val="168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name w:val="xl252"/>
    <w:basedOn w:val="704"/>
    <w:next w:val="168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正文 + 四号"/>
    <w:basedOn w:val="704"/>
    <w:next w:val="1685"/>
    <w:link w:val="704"/>
    <w:qFormat/>
    <w:pPr>
      <w:spacing w:line="480" w:lineRule="exact"/>
    </w:pPr>
    <w:rPr>
      <w:sz w:val="28"/>
      <w:szCs w:val="20"/>
    </w:rPr>
  </w:style>
  <w:style w:type="paragraph" w:styleId="1686">
    <w:name w:val="xl157"/>
    <w:basedOn w:val="704"/>
    <w:next w:val="168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name w:val="Char1 Char Char Char"/>
    <w:basedOn w:val="704"/>
    <w:next w:val="1687"/>
    <w:link w:val="704"/>
    <w:uiPriority w:val="99"/>
    <w:qFormat/>
    <w:rPr>
      <w:rFonts w:ascii="Tahoma" w:hAnsi="Tahoma"/>
      <w:sz w:val="24"/>
      <w:szCs w:val="20"/>
    </w:rPr>
  </w:style>
  <w:style w:type="paragraph" w:styleId="1688">
    <w:name w:val="xl51"/>
    <w:basedOn w:val="704"/>
    <w:next w:val="1688"/>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89">
    <w:name w:val="xl295"/>
    <w:basedOn w:val="704"/>
    <w:next w:val="1689"/>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0">
    <w:name w:val="附录五级条标题"/>
    <w:basedOn w:val="1678"/>
    <w:next w:val="1051"/>
    <w:link w:val="704"/>
    <w:qFormat/>
    <w:pPr>
      <w:ind w:left="2940" w:hanging="420"/>
      <w:tabs>
        <w:tab w:val="left" w:pos="567" w:leader="none"/>
        <w:tab w:val="left" w:pos="780" w:leader="none"/>
        <w:tab w:val="left" w:pos="1800" w:leader="none"/>
      </w:tabs>
      <w:outlineLvl w:val="6"/>
    </w:pPr>
  </w:style>
  <w:style w:type="paragraph" w:styleId="1691">
    <w:name w:val="font11"/>
    <w:basedOn w:val="704"/>
    <w:next w:val="1691"/>
    <w:link w:val="704"/>
    <w:qFormat/>
    <w:pPr>
      <w:jc w:val="left"/>
      <w:spacing w:before="100" w:beforeAutospacing="1" w:after="100" w:afterAutospacing="1"/>
      <w:widowControl/>
    </w:pPr>
    <w:rPr>
      <w:rFonts w:hint="eastAsia" w:ascii="宋体" w:hAnsi="宋体"/>
      <w:sz w:val="20"/>
      <w:szCs w:val="20"/>
    </w:rPr>
  </w:style>
  <w:style w:type="paragraph" w:styleId="1692">
    <w:name w:val="xl173"/>
    <w:basedOn w:val="704"/>
    <w:next w:val="1692"/>
    <w:link w:val="70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name w:val="正文首行缩进1"/>
    <w:basedOn w:val="704"/>
    <w:next w:val="1693"/>
    <w:link w:val="704"/>
    <w:qFormat/>
    <w:pPr>
      <w:ind w:firstLine="420"/>
      <w:spacing w:line="360" w:lineRule="auto"/>
    </w:pPr>
    <w:rPr>
      <w:rFonts w:ascii="Arial" w:hAnsi="Arial"/>
      <w:sz w:val="20"/>
      <w:szCs w:val="21"/>
    </w:rPr>
  </w:style>
  <w:style w:type="paragraph" w:styleId="1694">
    <w:name w:val="图表目录1"/>
    <w:basedOn w:val="763"/>
    <w:next w:val="1694"/>
    <w:link w:val="704"/>
    <w:qFormat/>
    <w:pPr>
      <w:jc w:val="center"/>
      <w:spacing w:after="120" w:line="360" w:lineRule="auto"/>
    </w:pPr>
    <w:rPr>
      <w:rFonts w:ascii="楷体"/>
      <w:sz w:val="28"/>
    </w:rPr>
  </w:style>
  <w:style w:type="paragraph" w:styleId="1695">
    <w:name w:val="xl299"/>
    <w:basedOn w:val="704"/>
    <w:next w:val="1695"/>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6">
    <w:name w:val="xl259"/>
    <w:basedOn w:val="704"/>
    <w:next w:val="169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name w:val="xl46"/>
    <w:basedOn w:val="704"/>
    <w:next w:val="1697"/>
    <w:link w:val="704"/>
    <w:qFormat/>
    <w:pPr>
      <w:jc w:val="left"/>
      <w:spacing w:before="100" w:beforeAutospacing="1" w:after="100" w:afterAutospacing="1"/>
      <w:widowControl/>
    </w:pPr>
    <w:rPr>
      <w:rFonts w:ascii="Arial Unicode MS" w:hAnsi="Arial Unicode MS" w:eastAsia="Arial Unicode MS"/>
      <w:sz w:val="24"/>
    </w:rPr>
  </w:style>
  <w:style w:type="paragraph" w:styleId="1698">
    <w:name w:val="xl71"/>
    <w:basedOn w:val="704"/>
    <w:next w:val="1698"/>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99">
    <w:name w:val="xl226"/>
    <w:basedOn w:val="704"/>
    <w:next w:val="1699"/>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xl217"/>
    <w:basedOn w:val="704"/>
    <w:next w:val="170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name w:val="表格1"/>
    <w:basedOn w:val="704"/>
    <w:next w:val="1701"/>
    <w:link w:val="704"/>
    <w:qFormat/>
    <w:rPr>
      <w:rFonts w:ascii="宋体"/>
      <w:szCs w:val="21"/>
    </w:rPr>
  </w:style>
  <w:style w:type="paragraph" w:styleId="1702">
    <w:name w:val="TOC 51"/>
    <w:basedOn w:val="704"/>
    <w:next w:val="704"/>
    <w:link w:val="704"/>
    <w:uiPriority w:val="39"/>
    <w:qFormat/>
    <w:pPr>
      <w:ind w:left="1680"/>
    </w:pPr>
    <w:rPr>
      <w:rFonts w:ascii="Calibri" w:hAnsi="Calibri"/>
      <w:szCs w:val="22"/>
    </w:rPr>
  </w:style>
  <w:style w:type="paragraph" w:styleId="1703">
    <w:name w:val="xl172"/>
    <w:basedOn w:val="704"/>
    <w:next w:val="170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name w:val="Style Heading 3H31.1.1标题 3Level 3 Headlevel_3PIM 3h3sect1.2...."/>
    <w:basedOn w:val="707"/>
    <w:next w:val="1704"/>
    <w:link w:val="704"/>
    <w:qFormat/>
    <w:pPr>
      <w:ind w:left="720" w:hanging="720"/>
      <w:spacing w:before="120" w:after="120" w:line="360" w:lineRule="auto"/>
    </w:pPr>
    <w:rPr>
      <w:rFonts w:eastAsia="黑体"/>
      <w:bCs/>
      <w:sz w:val="24"/>
    </w:rPr>
  </w:style>
  <w:style w:type="paragraph" w:styleId="1705">
    <w:name w:val="xl256"/>
    <w:basedOn w:val="704"/>
    <w:next w:val="170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name w:val="xl26"/>
    <w:basedOn w:val="704"/>
    <w:next w:val="1706"/>
    <w:link w:val="70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name w:val="xl302"/>
    <w:basedOn w:val="704"/>
    <w:next w:val="1707"/>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8">
    <w:name w:val="列项——"/>
    <w:next w:val="1708"/>
    <w:link w:val="704"/>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09">
    <w:name w:val="Char1"/>
    <w:basedOn w:val="704"/>
    <w:next w:val="1709"/>
    <w:link w:val="704"/>
    <w:qFormat/>
    <w:pPr>
      <w:ind w:left="840" w:hanging="420"/>
      <w:tabs>
        <w:tab w:val="left" w:pos="840" w:leader="none"/>
      </w:tabs>
    </w:pPr>
    <w:rPr>
      <w:sz w:val="24"/>
    </w:rPr>
  </w:style>
  <w:style w:type="paragraph" w:styleId="1710">
    <w:name w:val="xl255"/>
    <w:basedOn w:val="704"/>
    <w:next w:val="171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name w:val="font14"/>
    <w:basedOn w:val="704"/>
    <w:next w:val="1711"/>
    <w:link w:val="704"/>
    <w:qFormat/>
    <w:pPr>
      <w:jc w:val="left"/>
      <w:spacing w:before="100" w:beforeAutospacing="1" w:after="100" w:afterAutospacing="1"/>
      <w:widowControl/>
    </w:pPr>
    <w:rPr>
      <w:rFonts w:ascii="宋体" w:hAnsi="宋体" w:cs="宋体"/>
      <w:sz w:val="20"/>
      <w:szCs w:val="20"/>
    </w:rPr>
  </w:style>
  <w:style w:type="paragraph" w:styleId="1712">
    <w:name w:val="font7"/>
    <w:basedOn w:val="704"/>
    <w:next w:val="1712"/>
    <w:link w:val="704"/>
    <w:qFormat/>
    <w:pPr>
      <w:jc w:val="left"/>
      <w:spacing w:before="100" w:beforeAutospacing="1" w:after="100" w:afterAutospacing="1"/>
      <w:widowControl/>
    </w:pPr>
    <w:rPr>
      <w:rFonts w:eastAsia="Arial Unicode MS"/>
      <w:b/>
      <w:bCs/>
      <w:color w:val="000000"/>
      <w:sz w:val="20"/>
      <w:szCs w:val="20"/>
    </w:rPr>
  </w:style>
  <w:style w:type="paragraph" w:styleId="1713">
    <w:name w:val="xl222"/>
    <w:basedOn w:val="704"/>
    <w:next w:val="171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xl236"/>
    <w:basedOn w:val="704"/>
    <w:next w:val="171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name w:val="TOC 81"/>
    <w:basedOn w:val="704"/>
    <w:next w:val="704"/>
    <w:link w:val="704"/>
    <w:uiPriority w:val="39"/>
    <w:qFormat/>
    <w:pPr>
      <w:ind w:left="2940"/>
    </w:pPr>
    <w:rPr>
      <w:rFonts w:ascii="Calibri" w:hAnsi="Calibri"/>
      <w:szCs w:val="22"/>
    </w:rPr>
  </w:style>
  <w:style w:type="paragraph" w:styleId="1716">
    <w:name w:val="xl292"/>
    <w:basedOn w:val="704"/>
    <w:next w:val="171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name w:val="标准标志"/>
    <w:next w:val="704"/>
    <w:link w:val="704"/>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18">
    <w:name w:val="xl45"/>
    <w:basedOn w:val="704"/>
    <w:next w:val="1718"/>
    <w:link w:val="704"/>
    <w:qFormat/>
    <w:pPr>
      <w:jc w:val="left"/>
      <w:spacing w:before="100" w:beforeAutospacing="1" w:after="100" w:afterAutospacing="1"/>
      <w:widowControl/>
    </w:pPr>
    <w:rPr>
      <w:rFonts w:hint="eastAsia" w:ascii="黑体" w:hAnsi="Arial Unicode MS" w:eastAsia="黑体"/>
      <w:b/>
      <w:bCs/>
      <w:sz w:val="24"/>
    </w:rPr>
  </w:style>
  <w:style w:type="paragraph" w:styleId="1719">
    <w:name w:val="xl198"/>
    <w:basedOn w:val="704"/>
    <w:next w:val="1719"/>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列项·"/>
    <w:next w:val="1720"/>
    <w:link w:val="704"/>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21">
    <w:name w:val="xl159"/>
    <w:basedOn w:val="704"/>
    <w:next w:val="1721"/>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TOC 标题1"/>
    <w:basedOn w:val="705"/>
    <w:next w:val="704"/>
    <w:link w:val="70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3">
    <w:name w:val="标准称谓"/>
    <w:next w:val="704"/>
    <w:link w:val="704"/>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24">
    <w:name w:val="xl170"/>
    <w:basedOn w:val="704"/>
    <w:next w:val="172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name w:val="文本块2"/>
    <w:basedOn w:val="704"/>
    <w:next w:val="1725"/>
    <w:link w:val="704"/>
    <w:qFormat/>
    <w:pPr>
      <w:ind w:left="630" w:right="630"/>
      <w:jc w:val="center"/>
    </w:pPr>
    <w:rPr>
      <w:rFonts w:ascii="宋体"/>
      <w:b/>
      <w:sz w:val="32"/>
    </w:rPr>
  </w:style>
  <w:style w:type="paragraph" w:styleId="1726">
    <w:name w:val="正文格式"/>
    <w:basedOn w:val="704"/>
    <w:next w:val="1726"/>
    <w:link w:val="704"/>
    <w:qFormat/>
    <w:pPr>
      <w:ind w:firstLine="482"/>
      <w:spacing w:line="400" w:lineRule="exact"/>
      <w:widowControl/>
    </w:pPr>
    <w:rPr>
      <w:rFonts w:ascii="Arial" w:hAnsi="Arial" w:eastAsia="新宋体"/>
      <w:sz w:val="24"/>
      <w:szCs w:val="20"/>
    </w:rPr>
  </w:style>
  <w:style w:type="paragraph" w:styleId="1727">
    <w:name w:val="xl191"/>
    <w:basedOn w:val="704"/>
    <w:next w:val="1727"/>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name w:val="xl193"/>
    <w:basedOn w:val="704"/>
    <w:next w:val="172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name w:val="TOC 41"/>
    <w:basedOn w:val="704"/>
    <w:next w:val="704"/>
    <w:link w:val="704"/>
    <w:uiPriority w:val="39"/>
    <w:qFormat/>
    <w:pPr>
      <w:ind w:left="1260"/>
    </w:pPr>
    <w:rPr>
      <w:rFonts w:ascii="Calibri" w:hAnsi="Calibri"/>
      <w:szCs w:val="22"/>
    </w:rPr>
  </w:style>
  <w:style w:type="paragraph" w:styleId="1730">
    <w:name w:val="xl262"/>
    <w:basedOn w:val="704"/>
    <w:next w:val="173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1">
    <w:name w:val="目次、标准名称标题"/>
    <w:basedOn w:val="1529"/>
    <w:next w:val="1051"/>
    <w:link w:val="704"/>
    <w:qFormat/>
    <w:pPr>
      <w:spacing w:line="460" w:lineRule="exact"/>
      <w:tabs>
        <w:tab w:val="left" w:pos="425" w:leader="none"/>
      </w:tabs>
    </w:pPr>
  </w:style>
  <w:style w:type="paragraph" w:styleId="1732">
    <w:name w:val="xl68"/>
    <w:basedOn w:val="704"/>
    <w:next w:val="1732"/>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3">
    <w:name w:val="xl167"/>
    <w:basedOn w:val="704"/>
    <w:next w:val="173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name w:val="xl182"/>
    <w:basedOn w:val="704"/>
    <w:next w:val="173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name w:val="段 Char"/>
    <w:next w:val="1735"/>
    <w:link w:val="704"/>
    <w:qFormat/>
    <w:pPr>
      <w:ind w:firstLine="200"/>
      <w:jc w:val="both"/>
    </w:pPr>
    <w:rPr>
      <w:rFonts w:ascii="宋体" w:hAnsi="Times New Roman" w:eastAsia="宋体" w:cs="Times New Roman"/>
      <w:sz w:val="21"/>
      <w:lang w:val="en-US" w:eastAsia="zh-CN" w:bidi="ar-SA"/>
    </w:rPr>
  </w:style>
  <w:style w:type="paragraph" w:styleId="1736">
    <w:name w:val="xl49"/>
    <w:basedOn w:val="704"/>
    <w:next w:val="173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37">
    <w:name w:val="xl298"/>
    <w:basedOn w:val="704"/>
    <w:next w:val="1737"/>
    <w:link w:val="70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8">
    <w:name w:val="xl221"/>
    <w:basedOn w:val="704"/>
    <w:next w:val="173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普通正文"/>
    <w:basedOn w:val="704"/>
    <w:next w:val="1739"/>
    <w:link w:val="704"/>
    <w:qFormat/>
    <w:pPr>
      <w:ind w:firstLine="480"/>
      <w:jc w:val="left"/>
      <w:spacing w:before="120" w:after="120" w:line="360" w:lineRule="auto"/>
    </w:pPr>
    <w:rPr>
      <w:rFonts w:ascii="Arial" w:hAnsi="Arial"/>
      <w:sz w:val="24"/>
    </w:rPr>
  </w:style>
  <w:style w:type="paragraph" w:styleId="1740">
    <w:name w:val="TOC 61"/>
    <w:basedOn w:val="704"/>
    <w:next w:val="704"/>
    <w:link w:val="704"/>
    <w:uiPriority w:val="39"/>
    <w:qFormat/>
    <w:pPr>
      <w:ind w:left="2100"/>
    </w:pPr>
    <w:rPr>
      <w:rFonts w:ascii="Calibri" w:hAnsi="Calibri"/>
      <w:szCs w:val="22"/>
    </w:rPr>
  </w:style>
  <w:style w:type="paragraph" w:styleId="1741">
    <w:name w:val="xl239"/>
    <w:basedOn w:val="704"/>
    <w:next w:val="174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2">
    <w:name w:val="标准书脚_偶数页"/>
    <w:next w:val="1742"/>
    <w:link w:val="704"/>
    <w:qFormat/>
    <w:pPr>
      <w:spacing w:before="120"/>
    </w:pPr>
    <w:rPr>
      <w:rFonts w:ascii="Times New Roman" w:hAnsi="Times New Roman" w:eastAsia="宋体" w:cs="Times New Roman"/>
      <w:sz w:val="18"/>
      <w:lang w:val="en-US" w:eastAsia="zh-CN" w:bidi="ar-SA"/>
    </w:rPr>
  </w:style>
  <w:style w:type="paragraph" w:styleId="1743">
    <w:name w:val="样式 标题 2市检方案标题2第一层条h22章标题节标题第一章 标题 2Heading 2 HiddenHead..."/>
    <w:basedOn w:val="706"/>
    <w:next w:val="1743"/>
    <w:link w:val="704"/>
    <w:qFormat/>
    <w:pPr>
      <w:jc w:val="left"/>
      <w:spacing w:before="120" w:after="120" w:line="264" w:lineRule="auto"/>
    </w:pPr>
    <w:rPr>
      <w:rFonts w:ascii="KaiTi_GB2312" w:hAnsi="楷体" w:cs="宋体"/>
      <w:color w:val="000000"/>
      <w:sz w:val="28"/>
      <w:szCs w:val="28"/>
    </w:rPr>
  </w:style>
  <w:style w:type="paragraph" w:styleId="1744">
    <w:name w:val="xl288"/>
    <w:basedOn w:val="704"/>
    <w:next w:val="174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Item List in Table"/>
    <w:basedOn w:val="704"/>
    <w:next w:val="1745"/>
    <w:link w:val="70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6">
    <w:name w:val="Char Char1"/>
    <w:basedOn w:val="704"/>
    <w:next w:val="1746"/>
    <w:link w:val="704"/>
    <w:uiPriority w:val="99"/>
    <w:semiHidden/>
    <w:qFormat/>
    <w:pPr>
      <w:jc w:val="left"/>
      <w:spacing w:after="160" w:line="240" w:lineRule="exact"/>
      <w:widowControl/>
    </w:pPr>
    <w:rPr>
      <w:rFonts w:ascii="Verdana" w:hAnsi="Verdana"/>
      <w:sz w:val="20"/>
      <w:lang w:eastAsia="en-US"/>
    </w:rPr>
  </w:style>
  <w:style w:type="paragraph" w:styleId="1747">
    <w:name w:val="xl66"/>
    <w:basedOn w:val="704"/>
    <w:next w:val="1747"/>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48">
    <w:name w:val="日期2"/>
    <w:basedOn w:val="704"/>
    <w:next w:val="704"/>
    <w:link w:val="704"/>
    <w:qFormat/>
    <w:pPr>
      <w:ind w:left="100"/>
    </w:pPr>
    <w:rPr>
      <w:rFonts w:ascii="仿宋_GB2312" w:eastAsia="仿宋_GB2312"/>
      <w:b/>
      <w:sz w:val="36"/>
    </w:rPr>
  </w:style>
  <w:style w:type="paragraph" w:styleId="1749">
    <w:name w:val="xl33"/>
    <w:basedOn w:val="704"/>
    <w:next w:val="174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0">
    <w:name w:val="xl201"/>
    <w:basedOn w:val="704"/>
    <w:next w:val="175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xl271"/>
    <w:basedOn w:val="704"/>
    <w:next w:val="175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name w:val="样式4 Char"/>
    <w:basedOn w:val="704"/>
    <w:next w:val="1752"/>
    <w:link w:val="704"/>
    <w:qFormat/>
    <w:pPr>
      <w:ind w:firstLine="480"/>
      <w:jc w:val="left"/>
      <w:spacing w:line="360" w:lineRule="auto"/>
      <w:widowControl/>
    </w:pPr>
    <w:rPr>
      <w:color w:val="000000"/>
      <w:sz w:val="24"/>
    </w:rPr>
  </w:style>
  <w:style w:type="paragraph" w:styleId="1753">
    <w:name w:val="xl57"/>
    <w:basedOn w:val="704"/>
    <w:next w:val="1753"/>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4">
    <w:name w:val="xl203"/>
    <w:basedOn w:val="704"/>
    <w:next w:val="175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xl31"/>
    <w:basedOn w:val="704"/>
    <w:next w:val="1755"/>
    <w:link w:val="704"/>
    <w:qFormat/>
    <w:pPr>
      <w:jc w:val="left"/>
      <w:spacing w:before="100" w:beforeAutospacing="1" w:after="100" w:afterAutospacing="1"/>
      <w:widowControl/>
    </w:pPr>
    <w:rPr>
      <w:rFonts w:ascii="Tahoma" w:hAnsi="Tahoma" w:eastAsia="Arial Unicode MS" w:cs="Tahoma"/>
      <w:sz w:val="16"/>
      <w:szCs w:val="16"/>
    </w:rPr>
  </w:style>
  <w:style w:type="paragraph" w:styleId="1756">
    <w:name w:val="xl297"/>
    <w:basedOn w:val="704"/>
    <w:next w:val="1756"/>
    <w:link w:val="70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7">
    <w:name w:val="xl150"/>
    <w:basedOn w:val="704"/>
    <w:next w:val="1757"/>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xl225"/>
    <w:basedOn w:val="704"/>
    <w:next w:val="175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9">
    <w:name w:val="xl27"/>
    <w:basedOn w:val="704"/>
    <w:next w:val="1759"/>
    <w:link w:val="704"/>
    <w:qFormat/>
    <w:pPr>
      <w:jc w:val="left"/>
      <w:spacing w:before="100" w:beforeAutospacing="1" w:after="100" w:afterAutospacing="1"/>
      <w:widowControl/>
    </w:pPr>
    <w:rPr>
      <w:rFonts w:ascii="Tahoma" w:hAnsi="Tahoma" w:eastAsia="Arial Unicode MS" w:cs="Tahoma"/>
      <w:sz w:val="16"/>
      <w:szCs w:val="16"/>
    </w:rPr>
  </w:style>
  <w:style w:type="paragraph" w:styleId="1760">
    <w:name w:val="xl269"/>
    <w:basedOn w:val="704"/>
    <w:next w:val="176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xl306"/>
    <w:basedOn w:val="704"/>
    <w:next w:val="1761"/>
    <w:link w:val="70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2">
    <w:name w:val="标准书眉_偶数页"/>
    <w:basedOn w:val="1763"/>
    <w:next w:val="704"/>
    <w:link w:val="704"/>
    <w:qFormat/>
    <w:pPr>
      <w:jc w:val="left"/>
      <w:tabs>
        <w:tab w:val="center" w:pos="4154" w:leader="none"/>
        <w:tab w:val="right" w:pos="8306" w:leader="none"/>
      </w:tabs>
    </w:pPr>
  </w:style>
  <w:style w:type="paragraph" w:styleId="1763">
    <w:name w:val="标准书眉_奇数页"/>
    <w:next w:val="704"/>
    <w:link w:val="704"/>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64">
    <w:name w:val="xl55"/>
    <w:basedOn w:val="704"/>
    <w:next w:val="176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5">
    <w:name w:val="xl192"/>
    <w:basedOn w:val="704"/>
    <w:next w:val="1765"/>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153"/>
    <w:basedOn w:val="704"/>
    <w:next w:val="176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name w:val="内容标题"/>
    <w:basedOn w:val="704"/>
    <w:next w:val="1767"/>
    <w:link w:val="704"/>
    <w:qFormat/>
    <w:pPr>
      <w:shd w:val="clear" w:color="auto" w:fill="000080"/>
    </w:pPr>
    <w:rPr>
      <w:rFonts w:ascii="Tahoma" w:hAnsi="Tahoma"/>
      <w:sz w:val="24"/>
      <w:shd w:val="clear" w:color="auto" w:fill="000080"/>
    </w:rPr>
  </w:style>
  <w:style w:type="paragraph" w:styleId="1768">
    <w:name w:val="xl197"/>
    <w:basedOn w:val="704"/>
    <w:next w:val="176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xl235"/>
    <w:basedOn w:val="704"/>
    <w:next w:val="1769"/>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name w:val="样式2"/>
    <w:basedOn w:val="704"/>
    <w:next w:val="1770"/>
    <w:link w:val="704"/>
    <w:qFormat/>
    <w:pPr>
      <w:ind w:left="624" w:hanging="720"/>
    </w:pPr>
    <w:rPr>
      <w:rFonts w:ascii="黑体" w:eastAsia="黑体"/>
      <w:b/>
      <w:sz w:val="30"/>
    </w:rPr>
  </w:style>
  <w:style w:type="paragraph" w:styleId="1771">
    <w:name w:val="xl163"/>
    <w:basedOn w:val="704"/>
    <w:next w:val="177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147"/>
    <w:basedOn w:val="704"/>
    <w:next w:val="1772"/>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默认段落字体 Para Char Char Char Char Char Char Char"/>
    <w:basedOn w:val="704"/>
    <w:next w:val="1773"/>
    <w:link w:val="704"/>
    <w:qFormat/>
    <w:pPr>
      <w:ind w:left="200"/>
      <w:jc w:val="left"/>
      <w:spacing w:line="360" w:lineRule="auto"/>
    </w:pPr>
    <w:rPr>
      <w:rFonts w:ascii="宋体" w:hAnsi="宋体"/>
      <w:color w:val="000000"/>
      <w:sz w:val="24"/>
      <w:szCs w:val="20"/>
    </w:rPr>
  </w:style>
  <w:style w:type="paragraph" w:styleId="1774">
    <w:name w:val="xl146"/>
    <w:basedOn w:val="704"/>
    <w:next w:val="177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name w:val="xl76"/>
    <w:basedOn w:val="704"/>
    <w:next w:val="1775"/>
    <w:link w:val="70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6">
    <w:name w:val="xl186"/>
    <w:basedOn w:val="704"/>
    <w:next w:val="177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name w:val="表格文字"/>
    <w:basedOn w:val="704"/>
    <w:next w:val="1777"/>
    <w:link w:val="704"/>
    <w:qFormat/>
    <w:pPr>
      <w:jc w:val="center"/>
      <w:tabs>
        <w:tab w:val="left" w:pos="7740" w:leader="none"/>
      </w:tabs>
    </w:pPr>
    <w:rPr>
      <w:rFonts w:ascii="宋体" w:hAnsi="宋体"/>
      <w:sz w:val="24"/>
      <w:szCs w:val="20"/>
    </w:rPr>
  </w:style>
  <w:style w:type="paragraph" w:styleId="1778">
    <w:name w:val="xl213"/>
    <w:basedOn w:val="704"/>
    <w:next w:val="177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name w:val="xl196"/>
    <w:basedOn w:val="704"/>
    <w:next w:val="1779"/>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表格文本"/>
    <w:basedOn w:val="704"/>
    <w:next w:val="1780"/>
    <w:link w:val="704"/>
    <w:qFormat/>
    <w:pPr>
      <w:jc w:val="left"/>
      <w:tabs>
        <w:tab w:val="decimal" w:pos="0" w:leader="none"/>
      </w:tabs>
    </w:pPr>
    <w:rPr>
      <w:rFonts w:ascii="Arial" w:hAnsi="Arial"/>
      <w:szCs w:val="21"/>
    </w:rPr>
  </w:style>
  <w:style w:type="paragraph" w:styleId="1781">
    <w:name w:val="xl307"/>
    <w:basedOn w:val="704"/>
    <w:next w:val="1781"/>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2">
    <w:name w:val="Default"/>
    <w:next w:val="1782"/>
    <w:link w:val="704"/>
    <w:qFormat/>
    <w:pPr>
      <w:widowControl w:val="off"/>
    </w:pPr>
    <w:rPr>
      <w:rFonts w:ascii="宋体" w:hAnsi="Times New Roman" w:eastAsia="宋体" w:cs="Times New Roman"/>
      <w:color w:val="000000"/>
      <w:sz w:val="24"/>
      <w:szCs w:val="24"/>
      <w:lang w:val="en-US" w:eastAsia="zh-CN" w:bidi="ar-SA"/>
    </w:rPr>
  </w:style>
  <w:style w:type="paragraph" w:styleId="1783">
    <w:name w:val="xl179"/>
    <w:basedOn w:val="704"/>
    <w:next w:val="178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tabletext"/>
    <w:basedOn w:val="704"/>
    <w:next w:val="1784"/>
    <w:link w:val="704"/>
    <w:qFormat/>
    <w:pPr>
      <w:jc w:val="left"/>
      <w:spacing w:before="100" w:beforeAutospacing="1" w:after="100" w:afterAutospacing="1" w:line="284" w:lineRule="atLeast"/>
      <w:widowControl/>
    </w:pPr>
    <w:rPr>
      <w:rFonts w:ascii="宋体" w:hAnsi="宋体" w:cs="宋体"/>
      <w:szCs w:val="21"/>
    </w:rPr>
  </w:style>
  <w:style w:type="paragraph" w:styleId="1785">
    <w:name w:val="xl241"/>
    <w:basedOn w:val="704"/>
    <w:next w:val="178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name w:val="Style First line:  2 ch"/>
    <w:basedOn w:val="704"/>
    <w:next w:val="1786"/>
    <w:link w:val="704"/>
    <w:qFormat/>
    <w:pPr>
      <w:ind w:firstLine="200"/>
      <w:spacing w:line="440" w:lineRule="exact"/>
    </w:pPr>
    <w:rPr>
      <w:sz w:val="24"/>
    </w:rPr>
  </w:style>
  <w:style w:type="paragraph" w:styleId="1787">
    <w:name w:val="xl160"/>
    <w:basedOn w:val="704"/>
    <w:next w:val="1787"/>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正文４"/>
    <w:basedOn w:val="704"/>
    <w:next w:val="1788"/>
    <w:link w:val="704"/>
    <w:qFormat/>
    <w:pPr>
      <w:ind w:firstLine="480"/>
      <w:spacing w:line="360" w:lineRule="auto"/>
    </w:pPr>
    <w:rPr>
      <w:sz w:val="24"/>
      <w:szCs w:val="20"/>
    </w:rPr>
  </w:style>
  <w:style w:type="paragraph" w:styleId="1789">
    <w:name w:val="普通(网站)1"/>
    <w:basedOn w:val="704"/>
    <w:next w:val="1789"/>
    <w:link w:val="704"/>
    <w:qFormat/>
    <w:pPr>
      <w:jc w:val="left"/>
      <w:spacing w:before="100" w:beforeAutospacing="1" w:after="100" w:afterAutospacing="1"/>
      <w:widowControl/>
    </w:pPr>
    <w:rPr>
      <w:rFonts w:ascii="宋体" w:hAnsi="宋体" w:cs="宋体"/>
      <w:color w:val="000000"/>
      <w:sz w:val="24"/>
    </w:rPr>
  </w:style>
  <w:style w:type="paragraph" w:styleId="1790">
    <w:name w:val="图表脚注"/>
    <w:next w:val="1051"/>
    <w:link w:val="704"/>
    <w:qFormat/>
    <w:pPr>
      <w:ind w:left="300" w:hanging="100"/>
      <w:jc w:val="both"/>
    </w:pPr>
    <w:rPr>
      <w:rFonts w:ascii="宋体" w:hAnsi="Times New Roman" w:eastAsia="宋体" w:cs="Times New Roman"/>
      <w:sz w:val="18"/>
      <w:lang w:val="en-US" w:eastAsia="zh-CN" w:bidi="ar-SA"/>
    </w:rPr>
  </w:style>
  <w:style w:type="paragraph" w:styleId="1791">
    <w:name w:val="列出段落1"/>
    <w:basedOn w:val="704"/>
    <w:next w:val="1791"/>
    <w:link w:val="704"/>
    <w:qFormat/>
    <w:pPr>
      <w:ind w:firstLine="420"/>
    </w:pPr>
  </w:style>
  <w:style w:type="paragraph" w:styleId="1792">
    <w:name w:val="无标题条"/>
    <w:next w:val="1051"/>
    <w:link w:val="704"/>
    <w:qFormat/>
    <w:pPr>
      <w:jc w:val="both"/>
    </w:pPr>
    <w:rPr>
      <w:rFonts w:ascii="Times New Roman" w:hAnsi="Times New Roman" w:eastAsia="宋体" w:cs="Times New Roman"/>
      <w:sz w:val="21"/>
      <w:lang w:val="en-US" w:eastAsia="zh-CN" w:bidi="ar-SA"/>
    </w:rPr>
  </w:style>
  <w:style w:type="paragraph" w:styleId="1793">
    <w:name w:val="xl177"/>
    <w:basedOn w:val="704"/>
    <w:next w:val="1793"/>
    <w:link w:val="70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注示头"/>
    <w:basedOn w:val="704"/>
    <w:next w:val="1794"/>
    <w:link w:val="704"/>
    <w:qFormat/>
    <w:pPr>
      <w:pBdr>
        <w:top w:val="single" w:color="000000" w:sz="4" w:space="1"/>
      </w:pBdr>
    </w:pPr>
    <w:rPr>
      <w:rFonts w:ascii="Arial" w:hAnsi="Arial" w:eastAsia="黑体"/>
      <w:sz w:val="18"/>
      <w:szCs w:val="20"/>
    </w:rPr>
  </w:style>
  <w:style w:type="paragraph" w:styleId="1795">
    <w:name w:val="xl204"/>
    <w:basedOn w:val="704"/>
    <w:next w:val="1795"/>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name w:val="封面标准名称"/>
    <w:next w:val="1796"/>
    <w:link w:val="704"/>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97">
    <w:name w:val="xl25"/>
    <w:basedOn w:val="704"/>
    <w:next w:val="1797"/>
    <w:link w:val="70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8">
    <w:name w:val="xl238"/>
    <w:basedOn w:val="704"/>
    <w:next w:val="179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9">
    <w:name w:val="xl52"/>
    <w:basedOn w:val="704"/>
    <w:next w:val="179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0">
    <w:name w:val="DLP3.4.4"/>
    <w:basedOn w:val="704"/>
    <w:next w:val="1800"/>
    <w:link w:val="704"/>
    <w:qFormat/>
    <w:pPr>
      <w:ind w:left="1069" w:hanging="709"/>
      <w:keepLines/>
      <w:keepNext/>
      <w:spacing w:before="260" w:after="260" w:line="416" w:lineRule="auto"/>
      <w:tabs>
        <w:tab w:val="left" w:pos="1069" w:leader="none"/>
      </w:tabs>
      <w:outlineLvl w:val="2"/>
    </w:pPr>
    <w:rPr>
      <w:b/>
      <w:sz w:val="30"/>
    </w:rPr>
  </w:style>
  <w:style w:type="paragraph" w:styleId="1801">
    <w:name w:val="标准书脚_奇数页"/>
    <w:next w:val="1801"/>
    <w:link w:val="704"/>
    <w:qFormat/>
    <w:pPr>
      <w:jc w:val="right"/>
      <w:spacing w:before="120"/>
    </w:pPr>
    <w:rPr>
      <w:rFonts w:ascii="Times New Roman" w:hAnsi="Times New Roman" w:eastAsia="宋体" w:cs="Times New Roman"/>
      <w:sz w:val="18"/>
      <w:lang w:val="en-US" w:eastAsia="zh-CN" w:bidi="ar-SA"/>
    </w:rPr>
  </w:style>
  <w:style w:type="paragraph" w:styleId="1802">
    <w:name w:val="纯文本1"/>
    <w:basedOn w:val="704"/>
    <w:next w:val="1802"/>
    <w:link w:val="1803"/>
    <w:qFormat/>
    <w:rPr>
      <w:rFonts w:ascii="宋体" w:hAnsi="Courier New"/>
      <w:szCs w:val="21"/>
    </w:rPr>
  </w:style>
  <w:style w:type="character" w:styleId="1803">
    <w:name w:val="纯文本 Char1"/>
    <w:next w:val="1803"/>
    <w:link w:val="1802"/>
    <w:qFormat/>
    <w:rPr>
      <w:rFonts w:ascii="宋体" w:hAnsi="Courier New"/>
      <w:sz w:val="21"/>
      <w:szCs w:val="21"/>
    </w:rPr>
  </w:style>
  <w:style w:type="paragraph" w:styleId="1804">
    <w:name w:val="列出段落2"/>
    <w:basedOn w:val="704"/>
    <w:next w:val="1804"/>
    <w:link w:val="704"/>
    <w:qFormat/>
    <w:pPr>
      <w:ind w:firstLine="420"/>
    </w:pPr>
    <w:rPr>
      <w:rFonts w:ascii="Calibri" w:hAnsi="Calibri" w:eastAsia="仿宋_GB2312"/>
      <w:sz w:val="24"/>
      <w:szCs w:val="22"/>
    </w:rPr>
  </w:style>
  <w:style w:type="paragraph" w:styleId="1805">
    <w:name w:val="图5"/>
    <w:basedOn w:val="704"/>
    <w:next w:val="1805"/>
    <w:link w:val="704"/>
    <w:qFormat/>
    <w:pPr>
      <w:jc w:val="center"/>
      <w:spacing w:line="220" w:lineRule="exact"/>
    </w:pPr>
    <w:rPr>
      <w:rFonts w:ascii="仿宋_GB2312" w:eastAsia="仿宋_GB2312"/>
      <w:szCs w:val="20"/>
    </w:rPr>
  </w:style>
  <w:style w:type="paragraph" w:styleId="1806">
    <w:name w:val="无间隔2"/>
    <w:next w:val="1806"/>
    <w:link w:val="704"/>
    <w:qFormat/>
    <w:pPr>
      <w:jc w:val="both"/>
      <w:widowControl w:val="off"/>
    </w:pPr>
    <w:rPr>
      <w:rFonts w:ascii="Calibri" w:hAnsi="Calibri" w:eastAsia="宋体" w:cs="黑体"/>
      <w:sz w:val="21"/>
      <w:szCs w:val="22"/>
      <w:lang w:val="en-US" w:eastAsia="zh-CN" w:bidi="ar-SA"/>
    </w:rPr>
  </w:style>
  <w:style w:type="paragraph" w:styleId="1807">
    <w:name w:val="xl70"/>
    <w:basedOn w:val="704"/>
    <w:next w:val="1807"/>
    <w:link w:val="70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8">
    <w:name w:val="xl161"/>
    <w:basedOn w:val="704"/>
    <w:next w:val="180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name w:val="正文缩进2"/>
    <w:basedOn w:val="704"/>
    <w:next w:val="1809"/>
    <w:link w:val="704"/>
    <w:qFormat/>
    <w:pPr>
      <w:ind w:firstLine="420"/>
    </w:pPr>
    <w:rPr>
      <w:szCs w:val="20"/>
    </w:rPr>
  </w:style>
  <w:style w:type="paragraph" w:styleId="1810">
    <w:name w:val="xl176"/>
    <w:basedOn w:val="704"/>
    <w:next w:val="1810"/>
    <w:link w:val="70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name w:val="xl151"/>
    <w:basedOn w:val="704"/>
    <w:next w:val="181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name w:val="xl152"/>
    <w:basedOn w:val="704"/>
    <w:next w:val="181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name w:val="xl62"/>
    <w:basedOn w:val="704"/>
    <w:next w:val="1813"/>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4">
    <w:name w:val="xl233"/>
    <w:basedOn w:val="704"/>
    <w:next w:val="181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name w:val="xl266"/>
    <w:basedOn w:val="704"/>
    <w:next w:val="1815"/>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Heading 1 前言"/>
    <w:next w:val="704"/>
    <w:link w:val="704"/>
    <w:qFormat/>
    <w:pPr>
      <w:jc w:val="center"/>
    </w:pPr>
    <w:rPr>
      <w:rFonts w:ascii="黑体" w:hAnsi="黑体" w:eastAsia="黑体" w:cs="Times New Roman"/>
      <w:b/>
      <w:bCs/>
      <w:sz w:val="32"/>
      <w:lang w:val="en-US" w:eastAsia="zh-CN" w:bidi="ar-SA"/>
    </w:rPr>
  </w:style>
  <w:style w:type="paragraph" w:styleId="1817">
    <w:name w:val="xl286"/>
    <w:basedOn w:val="704"/>
    <w:next w:val="181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name w:val="xl74"/>
    <w:basedOn w:val="704"/>
    <w:next w:val="1818"/>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19">
    <w:name w:val="列表1"/>
    <w:basedOn w:val="704"/>
    <w:next w:val="1819"/>
    <w:link w:val="704"/>
    <w:qFormat/>
    <w:pPr>
      <w:ind w:left="200" w:hanging="200"/>
    </w:pPr>
  </w:style>
  <w:style w:type="paragraph" w:styleId="1820">
    <w:name w:val="xl289"/>
    <w:basedOn w:val="704"/>
    <w:next w:val="182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name w:val="xl268"/>
    <w:basedOn w:val="704"/>
    <w:next w:val="1821"/>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name w:val="Char1 Char Char Char11"/>
    <w:basedOn w:val="704"/>
    <w:next w:val="1822"/>
    <w:link w:val="704"/>
    <w:qFormat/>
    <w:rPr>
      <w:rFonts w:ascii="Tahoma" w:hAnsi="Tahoma"/>
      <w:sz w:val="24"/>
      <w:szCs w:val="20"/>
    </w:rPr>
  </w:style>
  <w:style w:type="paragraph" w:styleId="1823">
    <w:name w:val="xl308"/>
    <w:basedOn w:val="704"/>
    <w:next w:val="1823"/>
    <w:link w:val="70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4">
    <w:name w:val="日期1"/>
    <w:basedOn w:val="704"/>
    <w:next w:val="704"/>
    <w:link w:val="704"/>
    <w:qFormat/>
    <w:pPr>
      <w:jc w:val="right"/>
      <w:spacing w:line="312" w:lineRule="atLeast"/>
    </w:pPr>
    <w:rPr>
      <w:rFonts w:ascii="黑体" w:eastAsia="黑体"/>
      <w:b/>
      <w:sz w:val="32"/>
      <w:szCs w:val="20"/>
    </w:rPr>
  </w:style>
  <w:style w:type="paragraph" w:styleId="1825">
    <w:name w:val="xl317"/>
    <w:basedOn w:val="704"/>
    <w:next w:val="182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6">
    <w:name w:val="Char"/>
    <w:basedOn w:val="704"/>
    <w:next w:val="1826"/>
    <w:link w:val="704"/>
    <w:uiPriority w:val="99"/>
    <w:qFormat/>
    <w:pPr>
      <w:spacing w:line="360" w:lineRule="auto"/>
    </w:pPr>
    <w:rPr>
      <w:sz w:val="24"/>
      <w:szCs w:val="20"/>
    </w:rPr>
  </w:style>
  <w:style w:type="paragraph" w:styleId="1827">
    <w:name w:val="文档结构图1"/>
    <w:basedOn w:val="704"/>
    <w:next w:val="1827"/>
    <w:link w:val="704"/>
    <w:qFormat/>
    <w:rPr>
      <w:rFonts w:ascii="宋体"/>
      <w:sz w:val="18"/>
      <w:szCs w:val="18"/>
    </w:rPr>
  </w:style>
  <w:style w:type="paragraph" w:styleId="1828">
    <w:name w:val="表格正文"/>
    <w:basedOn w:val="704"/>
    <w:next w:val="1828"/>
    <w:link w:val="704"/>
    <w:qFormat/>
    <w:pPr>
      <w:jc w:val="center"/>
    </w:pPr>
    <w:rPr>
      <w:rFonts w:eastAsia="仿宋_GB2312"/>
    </w:rPr>
  </w:style>
  <w:style w:type="paragraph" w:styleId="1829">
    <w:name w:val="xl54"/>
    <w:basedOn w:val="704"/>
    <w:next w:val="182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0">
    <w:name w:val="xl205"/>
    <w:basedOn w:val="704"/>
    <w:next w:val="1830"/>
    <w:link w:val="704"/>
    <w:qFormat/>
    <w:pPr>
      <w:jc w:val="left"/>
      <w:spacing w:before="100" w:beforeAutospacing="1" w:after="100" w:afterAutospacing="1"/>
      <w:shd w:val="clear" w:color="000000" w:fill="ffffff"/>
      <w:widowControl/>
    </w:pPr>
    <w:rPr>
      <w:rFonts w:ascii="Arial" w:hAnsi="Arial" w:cs="Arial"/>
      <w:sz w:val="20"/>
      <w:szCs w:val="20"/>
    </w:rPr>
  </w:style>
  <w:style w:type="paragraph" w:styleId="1831">
    <w:name w:val="xl305"/>
    <w:basedOn w:val="704"/>
    <w:next w:val="1831"/>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2">
    <w:name w:val="Birdseed"/>
    <w:basedOn w:val="704"/>
    <w:next w:val="1832"/>
    <w:link w:val="704"/>
    <w:qFormat/>
    <w:pPr>
      <w:jc w:val="left"/>
      <w:widowControl/>
    </w:pPr>
    <w:rPr>
      <w:rFonts w:ascii="Palatino Linotype" w:hAnsi="Palatino Linotype"/>
      <w:sz w:val="18"/>
      <w:szCs w:val="20"/>
    </w:rPr>
  </w:style>
  <w:style w:type="paragraph" w:styleId="1833">
    <w:name w:val="TOC 91"/>
    <w:basedOn w:val="704"/>
    <w:next w:val="704"/>
    <w:link w:val="704"/>
    <w:uiPriority w:val="39"/>
    <w:qFormat/>
    <w:pPr>
      <w:ind w:left="3360"/>
    </w:pPr>
    <w:rPr>
      <w:rFonts w:ascii="Calibri" w:hAnsi="Calibri"/>
      <w:szCs w:val="22"/>
    </w:rPr>
  </w:style>
  <w:style w:type="paragraph" w:styleId="1834">
    <w:name w:val="xl249"/>
    <w:basedOn w:val="704"/>
    <w:next w:val="183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5">
    <w:name w:val="xl65"/>
    <w:basedOn w:val="704"/>
    <w:next w:val="1835"/>
    <w:link w:val="70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6">
    <w:name w:val="xl158"/>
    <w:basedOn w:val="704"/>
    <w:next w:val="1836"/>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正文--表格内正文"/>
    <w:basedOn w:val="704"/>
    <w:next w:val="1837"/>
    <w:link w:val="704"/>
    <w:qFormat/>
    <w:pPr>
      <w:jc w:val="center"/>
      <w:spacing w:line="0" w:lineRule="atLeast"/>
    </w:pPr>
    <w:rPr>
      <w:rFonts w:ascii="宋体" w:hAnsi="宋体"/>
      <w:sz w:val="24"/>
    </w:rPr>
  </w:style>
  <w:style w:type="paragraph" w:styleId="1838">
    <w:name w:val="xl265"/>
    <w:basedOn w:val="704"/>
    <w:next w:val="183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name w:val="样式 行距: 1.5 倍行距"/>
    <w:basedOn w:val="704"/>
    <w:next w:val="1839"/>
    <w:link w:val="704"/>
    <w:qFormat/>
    <w:pPr>
      <w:spacing w:line="360" w:lineRule="auto"/>
    </w:pPr>
    <w:rPr>
      <w:rFonts w:ascii="宋体" w:hAnsi="宋体"/>
      <w:bCs/>
      <w:sz w:val="28"/>
      <w:szCs w:val="20"/>
    </w:rPr>
  </w:style>
  <w:style w:type="paragraph" w:styleId="1840">
    <w:name w:val="正文首行缩进2"/>
    <w:basedOn w:val="704"/>
    <w:next w:val="1840"/>
    <w:link w:val="704"/>
    <w:qFormat/>
    <w:pPr>
      <w:ind w:firstLine="420"/>
      <w:spacing w:line="360" w:lineRule="auto"/>
    </w:pPr>
    <w:rPr>
      <w:rFonts w:ascii="Arial" w:hAnsi="Arial"/>
      <w:sz w:val="20"/>
      <w:szCs w:val="21"/>
    </w:rPr>
  </w:style>
  <w:style w:type="paragraph" w:styleId="1841">
    <w:name w:val="Table Paragraph"/>
    <w:basedOn w:val="704"/>
    <w:next w:val="1841"/>
    <w:link w:val="704"/>
    <w:qFormat/>
    <w:pPr>
      <w:jc w:val="left"/>
    </w:pPr>
    <w:rPr>
      <w:rFonts w:ascii="Calibri" w:hAnsi="Calibri" w:cs="黑体"/>
      <w:sz w:val="22"/>
      <w:szCs w:val="22"/>
      <w:lang w:eastAsia="en-US"/>
    </w:rPr>
  </w:style>
  <w:style w:type="paragraph" w:styleId="1842">
    <w:name w:val="列出段落4"/>
    <w:basedOn w:val="704"/>
    <w:next w:val="1842"/>
    <w:link w:val="704"/>
    <w:qFormat/>
    <w:pPr>
      <w:ind w:firstLine="420"/>
    </w:pPr>
    <w:rPr>
      <w:rFonts w:ascii="Calibri" w:hAnsi="Calibri"/>
      <w:szCs w:val="22"/>
    </w:rPr>
  </w:style>
  <w:style w:type="paragraph" w:styleId="1843">
    <w:name w:val="其他发布部门"/>
    <w:basedOn w:val="1844"/>
    <w:next w:val="1843"/>
    <w:link w:val="704"/>
    <w:qFormat/>
    <w:pPr>
      <w:spacing w:line="0" w:lineRule="atLeast"/>
      <w:framePr w:wrap="around"/>
    </w:pPr>
    <w:rPr>
      <w:rFonts w:ascii="黑体" w:eastAsia="黑体"/>
      <w:b w:val="0"/>
    </w:rPr>
  </w:style>
  <w:style w:type="paragraph" w:styleId="1844">
    <w:name w:val="发布部门"/>
    <w:next w:val="1051"/>
    <w:link w:val="704"/>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45">
    <w:name w:val="xl103"/>
    <w:basedOn w:val="704"/>
    <w:next w:val="1845"/>
    <w:link w:val="70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6">
    <w:name w:val="二级无标题条"/>
    <w:basedOn w:val="704"/>
    <w:next w:val="1846"/>
    <w:link w:val="704"/>
    <w:qFormat/>
    <w:pPr>
      <w:ind w:hanging="420"/>
    </w:pPr>
  </w:style>
  <w:style w:type="paragraph" w:styleId="1847">
    <w:name w:val="表格文字1"/>
    <w:basedOn w:val="704"/>
    <w:next w:val="1847"/>
    <w:link w:val="704"/>
    <w:qFormat/>
    <w:pPr>
      <w:jc w:val="center"/>
    </w:pPr>
    <w:rPr>
      <w:rFonts w:ascii="宋体" w:hAnsi="宋体"/>
      <w:szCs w:val="21"/>
      <w:shd w:val="clear" w:color="auto" w:fill="ffffff"/>
    </w:rPr>
  </w:style>
  <w:style w:type="paragraph" w:styleId="1848">
    <w:name w:val="xl165"/>
    <w:basedOn w:val="704"/>
    <w:next w:val="184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name w:val="xl316"/>
    <w:basedOn w:val="704"/>
    <w:next w:val="1849"/>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0">
    <w:name w:val="正文文本缩进2"/>
    <w:basedOn w:val="704"/>
    <w:next w:val="1850"/>
    <w:link w:val="704"/>
    <w:qFormat/>
    <w:pPr>
      <w:ind w:firstLine="645"/>
    </w:pPr>
    <w:rPr>
      <w:rFonts w:ascii="KaiTi_GB2312" w:eastAsia="KaiTi_GB2312"/>
      <w:sz w:val="32"/>
      <w:szCs w:val="20"/>
    </w:rPr>
  </w:style>
  <w:style w:type="paragraph" w:styleId="1851">
    <w:name w:val="xl223"/>
    <w:basedOn w:val="704"/>
    <w:next w:val="185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封面标准文稿类别"/>
    <w:next w:val="1852"/>
    <w:link w:val="704"/>
    <w:qFormat/>
    <w:pPr>
      <w:jc w:val="center"/>
      <w:spacing w:before="440" w:line="400" w:lineRule="exact"/>
    </w:pPr>
    <w:rPr>
      <w:rFonts w:ascii="宋体" w:hAnsi="Times New Roman" w:eastAsia="宋体" w:cs="Times New Roman"/>
      <w:sz w:val="24"/>
      <w:lang w:val="en-US" w:eastAsia="zh-CN" w:bidi="ar-SA"/>
    </w:rPr>
  </w:style>
  <w:style w:type="paragraph" w:styleId="1853">
    <w:name w:val="xl311"/>
    <w:basedOn w:val="704"/>
    <w:next w:val="185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name w:val="xl144"/>
    <w:basedOn w:val="704"/>
    <w:next w:val="185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name w:val="一级无标题条"/>
    <w:basedOn w:val="704"/>
    <w:next w:val="1855"/>
    <w:link w:val="704"/>
    <w:qFormat/>
    <w:pPr>
      <w:ind w:left="3420" w:hanging="420"/>
    </w:pPr>
  </w:style>
  <w:style w:type="paragraph" w:styleId="1856">
    <w:name w:val="xl273"/>
    <w:basedOn w:val="704"/>
    <w:next w:val="1856"/>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7">
    <w:name w:val="_Style 6"/>
    <w:basedOn w:val="704"/>
    <w:next w:val="1857"/>
    <w:link w:val="704"/>
    <w:uiPriority w:val="34"/>
    <w:qFormat/>
    <w:pPr>
      <w:ind w:firstLine="420"/>
    </w:pPr>
  </w:style>
  <w:style w:type="paragraph" w:styleId="1858">
    <w:name w:val="列出段落12"/>
    <w:basedOn w:val="704"/>
    <w:next w:val="1858"/>
    <w:link w:val="704"/>
    <w:qFormat/>
    <w:pPr>
      <w:ind w:firstLine="420"/>
    </w:pPr>
  </w:style>
  <w:style w:type="paragraph" w:styleId="1859">
    <w:name w:val="样式 首行缩进:  0 字符"/>
    <w:basedOn w:val="704"/>
    <w:next w:val="1859"/>
    <w:link w:val="704"/>
    <w:qFormat/>
    <w:pPr>
      <w:ind w:firstLine="200"/>
      <w:spacing w:line="360" w:lineRule="auto"/>
    </w:pPr>
    <w:rPr>
      <w:rFonts w:cs="宋体"/>
      <w:sz w:val="24"/>
      <w:szCs w:val="20"/>
    </w:rPr>
  </w:style>
  <w:style w:type="paragraph" w:styleId="1860">
    <w:name w:val="xl137"/>
    <w:basedOn w:val="704"/>
    <w:next w:val="1860"/>
    <w:link w:val="70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61">
    <w:name w:val="xl105"/>
    <w:basedOn w:val="704"/>
    <w:next w:val="1861"/>
    <w:link w:val="70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2">
    <w:name w:val="xl178"/>
    <w:basedOn w:val="704"/>
    <w:next w:val="1862"/>
    <w:link w:val="70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name w:val="xl139"/>
    <w:basedOn w:val="704"/>
    <w:next w:val="1863"/>
    <w:link w:val="70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64">
    <w:name w:val="xl107"/>
    <w:basedOn w:val="704"/>
    <w:next w:val="186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65">
    <w:name w:val="正文段"/>
    <w:basedOn w:val="704"/>
    <w:next w:val="1865"/>
    <w:link w:val="704"/>
    <w:qFormat/>
    <w:pPr>
      <w:ind w:firstLine="454"/>
      <w:spacing w:after="240" w:line="360" w:lineRule="atLeast"/>
      <w:widowControl/>
    </w:pPr>
    <w:rPr>
      <w:rFonts w:ascii="宋体"/>
      <w:sz w:val="24"/>
      <w:szCs w:val="20"/>
    </w:rPr>
  </w:style>
  <w:style w:type="paragraph" w:styleId="1866">
    <w:name w:val="xl224"/>
    <w:basedOn w:val="704"/>
    <w:next w:val="186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name w:val="xl140"/>
    <w:basedOn w:val="704"/>
    <w:next w:val="1867"/>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68">
    <w:name w:val="xl108"/>
    <w:basedOn w:val="704"/>
    <w:next w:val="186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9">
    <w:name w:val="文档正文"/>
    <w:basedOn w:val="704"/>
    <w:next w:val="1869"/>
    <w:link w:val="704"/>
    <w:uiPriority w:val="99"/>
    <w:qFormat/>
    <w:pPr>
      <w:ind w:firstLine="567"/>
      <w:spacing w:line="312" w:lineRule="atLeast"/>
    </w:pPr>
    <w:rPr>
      <w:rFonts w:ascii="长城仿宋" w:eastAsia="长城仿宋"/>
      <w:sz w:val="28"/>
      <w:szCs w:val="20"/>
    </w:rPr>
  </w:style>
  <w:style w:type="paragraph" w:styleId="1870">
    <w:name w:val="Char Char 字元 字元 字元 Char Char Char Char"/>
    <w:basedOn w:val="704"/>
    <w:next w:val="1870"/>
    <w:link w:val="704"/>
    <w:uiPriority w:val="99"/>
    <w:unhideWhenUsed/>
    <w:qFormat/>
    <w:pPr>
      <w:spacing w:line="360" w:lineRule="auto"/>
    </w:pPr>
    <w:rPr>
      <w:rFonts w:hint="eastAsia"/>
    </w:rPr>
  </w:style>
  <w:style w:type="paragraph" w:styleId="1871">
    <w:name w:val="xl218"/>
    <w:basedOn w:val="704"/>
    <w:next w:val="187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xl141"/>
    <w:basedOn w:val="704"/>
    <w:next w:val="1872"/>
    <w:link w:val="70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73">
    <w:name w:val="xl109"/>
    <w:basedOn w:val="704"/>
    <w:next w:val="1873"/>
    <w:link w:val="70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4">
    <w:name w:val="xl78"/>
    <w:basedOn w:val="704"/>
    <w:next w:val="1874"/>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75">
    <w:name w:val="xl111"/>
    <w:basedOn w:val="704"/>
    <w:next w:val="1875"/>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6">
    <w:name w:val="xl79"/>
    <w:basedOn w:val="704"/>
    <w:next w:val="1876"/>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7">
    <w:name w:val="xl112"/>
    <w:basedOn w:val="704"/>
    <w:next w:val="1877"/>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name w:val="xl80"/>
    <w:basedOn w:val="704"/>
    <w:next w:val="1878"/>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9">
    <w:name w:val="xl113"/>
    <w:basedOn w:val="704"/>
    <w:next w:val="1879"/>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name w:val="xl81"/>
    <w:basedOn w:val="704"/>
    <w:next w:val="1880"/>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1">
    <w:name w:val="xl208"/>
    <w:basedOn w:val="704"/>
    <w:next w:val="1881"/>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技术方案正文样式"/>
    <w:basedOn w:val="704"/>
    <w:next w:val="1882"/>
    <w:link w:val="704"/>
    <w:qFormat/>
    <w:pPr>
      <w:ind w:firstLine="480"/>
      <w:spacing w:line="400" w:lineRule="exact"/>
    </w:pPr>
    <w:rPr>
      <w:rFonts w:ascii="宋体" w:hAnsi="宋体" w:cs="宋体"/>
      <w:sz w:val="24"/>
      <w:szCs w:val="21"/>
    </w:rPr>
  </w:style>
  <w:style w:type="paragraph" w:styleId="1883">
    <w:name w:val="xl114"/>
    <w:basedOn w:val="704"/>
    <w:next w:val="1883"/>
    <w:link w:val="70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84">
    <w:name w:val="xl82"/>
    <w:basedOn w:val="704"/>
    <w:next w:val="1884"/>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5">
    <w:name w:val="xl231"/>
    <w:basedOn w:val="704"/>
    <w:next w:val="1885"/>
    <w:link w:val="704"/>
    <w:qFormat/>
    <w:pPr>
      <w:jc w:val="left"/>
      <w:spacing w:before="100" w:beforeAutospacing="1" w:after="100" w:afterAutospacing="1"/>
      <w:shd w:val="clear" w:color="000000" w:fill="ffffff"/>
      <w:widowControl/>
    </w:pPr>
    <w:rPr>
      <w:rFonts w:ascii="Arial" w:hAnsi="Arial" w:cs="Arial"/>
      <w:sz w:val="20"/>
      <w:szCs w:val="20"/>
    </w:rPr>
  </w:style>
  <w:style w:type="paragraph" w:styleId="1886">
    <w:name w:val="xl115"/>
    <w:basedOn w:val="704"/>
    <w:next w:val="188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7">
    <w:name w:val="xl83"/>
    <w:basedOn w:val="704"/>
    <w:next w:val="1887"/>
    <w:link w:val="70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88">
    <w:name w:val="xl240"/>
    <w:basedOn w:val="704"/>
    <w:next w:val="188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name w:val="xl116"/>
    <w:basedOn w:val="704"/>
    <w:next w:val="188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name w:val="xl84"/>
    <w:basedOn w:val="704"/>
    <w:next w:val="1890"/>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1">
    <w:name w:val="xl232"/>
    <w:basedOn w:val="704"/>
    <w:next w:val="189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name w:val="xl117"/>
    <w:basedOn w:val="704"/>
    <w:next w:val="1892"/>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3">
    <w:name w:val="xl85"/>
    <w:basedOn w:val="704"/>
    <w:next w:val="1893"/>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94">
    <w:name w:val="xl185"/>
    <w:basedOn w:val="704"/>
    <w:next w:val="189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name w:val="Char Char2 Char"/>
    <w:basedOn w:val="704"/>
    <w:next w:val="1895"/>
    <w:link w:val="704"/>
    <w:qFormat/>
    <w:pPr>
      <w:ind w:left="390" w:hanging="390"/>
      <w:keepLines/>
      <w:keepNext/>
      <w:pageBreakBefore/>
      <w:tabs>
        <w:tab w:val="left" w:pos="390" w:leader="none"/>
      </w:tabs>
    </w:pPr>
    <w:rPr>
      <w:szCs w:val="20"/>
    </w:rPr>
  </w:style>
  <w:style w:type="paragraph" w:styleId="1896">
    <w:name w:val="xl118"/>
    <w:basedOn w:val="704"/>
    <w:next w:val="189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name w:val="xl86"/>
    <w:basedOn w:val="704"/>
    <w:next w:val="1897"/>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8">
    <w:name w:val="xl275"/>
    <w:basedOn w:val="704"/>
    <w:next w:val="189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name w:val="xl119"/>
    <w:basedOn w:val="704"/>
    <w:next w:val="189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0">
    <w:name w:val="xl87"/>
    <w:basedOn w:val="704"/>
    <w:next w:val="1900"/>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1">
    <w:name w:val="xl212"/>
    <w:basedOn w:val="704"/>
    <w:next w:val="190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name w:val="样式 首行缩进:  2.25 字符"/>
    <w:basedOn w:val="704"/>
    <w:next w:val="1902"/>
    <w:link w:val="704"/>
    <w:qFormat/>
    <w:pPr>
      <w:ind w:firstLine="225"/>
      <w:spacing w:line="360" w:lineRule="auto"/>
    </w:pPr>
    <w:rPr>
      <w:rFonts w:cs="宋体"/>
      <w:sz w:val="24"/>
      <w:szCs w:val="20"/>
    </w:rPr>
  </w:style>
  <w:style w:type="paragraph" w:styleId="1903">
    <w:name w:val="xl120"/>
    <w:basedOn w:val="704"/>
    <w:next w:val="1903"/>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name w:val="xl88"/>
    <w:basedOn w:val="704"/>
    <w:next w:val="1904"/>
    <w:link w:val="70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5">
    <w:name w:val="xl251"/>
    <w:basedOn w:val="704"/>
    <w:next w:val="190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name w:val="xl121"/>
    <w:basedOn w:val="704"/>
    <w:next w:val="190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7">
    <w:name w:val="xl89"/>
    <w:basedOn w:val="704"/>
    <w:next w:val="1907"/>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8">
    <w:name w:val="一级标题"/>
    <w:basedOn w:val="705"/>
    <w:next w:val="1908"/>
    <w:link w:val="704"/>
    <w:qFormat/>
    <w:pPr>
      <w:jc w:val="center"/>
      <w:keepNext w:val="0"/>
      <w:spacing w:line="360" w:lineRule="auto"/>
    </w:pPr>
    <w:rPr>
      <w:rFonts w:ascii="宋体" w:hAnsi="宋体" w:eastAsia="宋体"/>
      <w:b/>
      <w:sz w:val="32"/>
      <w:szCs w:val="28"/>
    </w:rPr>
  </w:style>
  <w:style w:type="paragraph" w:styleId="1909">
    <w:name w:val="xl122"/>
    <w:basedOn w:val="704"/>
    <w:next w:val="190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name w:val="xl90"/>
    <w:basedOn w:val="704"/>
    <w:next w:val="1910"/>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1">
    <w:name w:val="二级标题"/>
    <w:basedOn w:val="706"/>
    <w:next w:val="1911"/>
    <w:link w:val="70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2">
    <w:name w:val="xl123"/>
    <w:basedOn w:val="704"/>
    <w:next w:val="1912"/>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3">
    <w:name w:val="xl91"/>
    <w:basedOn w:val="704"/>
    <w:next w:val="191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4">
    <w:name w:val="04-标书-标题4"/>
    <w:basedOn w:val="704"/>
    <w:next w:val="1914"/>
    <w:link w:val="704"/>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5">
    <w:name w:val="xl124"/>
    <w:basedOn w:val="704"/>
    <w:next w:val="1915"/>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name w:val="xl92"/>
    <w:basedOn w:val="704"/>
    <w:next w:val="1916"/>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7">
    <w:name w:val="xl125"/>
    <w:basedOn w:val="704"/>
    <w:next w:val="1917"/>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8">
    <w:name w:val="xl93"/>
    <w:basedOn w:val="704"/>
    <w:next w:val="191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name w:val="xl126"/>
    <w:basedOn w:val="704"/>
    <w:next w:val="1919"/>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0">
    <w:name w:val="xl94"/>
    <w:basedOn w:val="704"/>
    <w:next w:val="1920"/>
    <w:link w:val="70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1">
    <w:name w:val="xl127"/>
    <w:basedOn w:val="704"/>
    <w:next w:val="1921"/>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2">
    <w:name w:val="xl95"/>
    <w:basedOn w:val="704"/>
    <w:next w:val="192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3">
    <w:name w:val="xl128"/>
    <w:basedOn w:val="704"/>
    <w:next w:val="1923"/>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name w:val="xl96"/>
    <w:basedOn w:val="704"/>
    <w:next w:val="192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name w:val="xl129"/>
    <w:basedOn w:val="704"/>
    <w:next w:val="1925"/>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name w:val="xl97"/>
    <w:basedOn w:val="704"/>
    <w:next w:val="192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7">
    <w:name w:val="缺省文本"/>
    <w:basedOn w:val="704"/>
    <w:next w:val="1927"/>
    <w:link w:val="704"/>
    <w:qFormat/>
    <w:pPr>
      <w:ind w:firstLine="200"/>
      <w:jc w:val="left"/>
      <w:spacing w:line="360" w:lineRule="auto"/>
    </w:pPr>
    <w:rPr>
      <w:sz w:val="24"/>
    </w:rPr>
  </w:style>
  <w:style w:type="paragraph" w:styleId="1928">
    <w:name w:val="xl130"/>
    <w:basedOn w:val="704"/>
    <w:next w:val="1928"/>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9">
    <w:name w:val="xl98"/>
    <w:basedOn w:val="704"/>
    <w:next w:val="1929"/>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name w:val="reader-word-layer"/>
    <w:basedOn w:val="704"/>
    <w:next w:val="1930"/>
    <w:link w:val="704"/>
    <w:qFormat/>
    <w:pPr>
      <w:jc w:val="left"/>
      <w:spacing w:before="100" w:beforeAutospacing="1" w:after="100" w:afterAutospacing="1"/>
      <w:widowControl/>
    </w:pPr>
    <w:rPr>
      <w:rFonts w:ascii="宋体" w:hAnsi="宋体" w:cs="宋体"/>
      <w:sz w:val="24"/>
    </w:rPr>
  </w:style>
  <w:style w:type="paragraph" w:styleId="1931">
    <w:name w:val="xl131"/>
    <w:basedOn w:val="704"/>
    <w:next w:val="1931"/>
    <w:link w:val="704"/>
    <w:qFormat/>
    <w:pPr>
      <w:jc w:val="left"/>
      <w:spacing w:before="100" w:beforeAutospacing="1" w:after="100" w:afterAutospacing="1"/>
      <w:widowControl/>
    </w:pPr>
    <w:rPr>
      <w:rFonts w:ascii="宋体" w:hAnsi="宋体" w:cs="宋体"/>
      <w:sz w:val="24"/>
    </w:rPr>
  </w:style>
  <w:style w:type="paragraph" w:styleId="1932">
    <w:name w:val="xl99"/>
    <w:basedOn w:val="704"/>
    <w:next w:val="1932"/>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name w:val="xl132"/>
    <w:basedOn w:val="704"/>
    <w:next w:val="193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name w:val="xl100"/>
    <w:basedOn w:val="704"/>
    <w:next w:val="1934"/>
    <w:link w:val="70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5">
    <w:name w:val="xl133"/>
    <w:basedOn w:val="704"/>
    <w:next w:val="1935"/>
    <w:link w:val="7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36">
    <w:name w:val="xl101"/>
    <w:basedOn w:val="704"/>
    <w:next w:val="193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name w:val="正文 首行缩进:  2 字符 Char"/>
    <w:basedOn w:val="704"/>
    <w:next w:val="1937"/>
    <w:link w:val="704"/>
    <w:qFormat/>
    <w:pPr>
      <w:ind w:firstLine="480"/>
      <w:spacing w:line="360" w:lineRule="auto"/>
    </w:pPr>
    <w:rPr>
      <w:rFonts w:cs="宋体"/>
      <w:sz w:val="24"/>
      <w:szCs w:val="20"/>
    </w:rPr>
  </w:style>
  <w:style w:type="paragraph" w:styleId="1938">
    <w:name w:val="xl134"/>
    <w:basedOn w:val="704"/>
    <w:next w:val="1938"/>
    <w:link w:val="70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9">
    <w:name w:val="xl102"/>
    <w:basedOn w:val="704"/>
    <w:next w:val="1939"/>
    <w:link w:val="70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0">
    <w:name w:val="xl136"/>
    <w:basedOn w:val="704"/>
    <w:next w:val="1940"/>
    <w:link w:val="70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1">
    <w:name w:val="xl104"/>
    <w:basedOn w:val="704"/>
    <w:next w:val="1941"/>
    <w:link w:val="70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2">
    <w:name w:val="xl248"/>
    <w:basedOn w:val="704"/>
    <w:next w:val="1942"/>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name w:val="xl138"/>
    <w:basedOn w:val="704"/>
    <w:next w:val="1943"/>
    <w:link w:val="70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4">
    <w:name w:val="xl106"/>
    <w:basedOn w:val="704"/>
    <w:next w:val="194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name w:val="xl175"/>
    <w:basedOn w:val="704"/>
    <w:next w:val="194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name w:val="_Style 1"/>
    <w:basedOn w:val="704"/>
    <w:next w:val="1946"/>
    <w:link w:val="704"/>
    <w:uiPriority w:val="99"/>
    <w:qFormat/>
    <w:pPr>
      <w:ind w:firstLine="420"/>
      <w:jc w:val="left"/>
      <w:spacing w:line="400" w:lineRule="exact"/>
    </w:pPr>
    <w:rPr>
      <w:rFonts w:ascii="Calibri" w:hAnsi="Calibri" w:eastAsia="仿宋_GB2312"/>
      <w:sz w:val="24"/>
      <w:szCs w:val="22"/>
    </w:rPr>
  </w:style>
  <w:style w:type="paragraph" w:styleId="1947">
    <w:name w:val="xl110"/>
    <w:basedOn w:val="704"/>
    <w:next w:val="1947"/>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name w:val="xl283"/>
    <w:basedOn w:val="704"/>
    <w:next w:val="1948"/>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name w:val="xl135"/>
    <w:basedOn w:val="704"/>
    <w:next w:val="1949"/>
    <w:link w:val="70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0">
    <w:name w:val="xl188"/>
    <w:basedOn w:val="704"/>
    <w:next w:val="195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name w:val="中等深浅网格 21"/>
    <w:next w:val="1951"/>
    <w:link w:val="704"/>
    <w:qFormat/>
    <w:pPr>
      <w:jc w:val="both"/>
      <w:widowControl w:val="off"/>
    </w:pPr>
    <w:rPr>
      <w:rFonts w:ascii="Calibri" w:hAnsi="Calibri" w:eastAsia="宋体" w:cs="Times New Roman"/>
      <w:sz w:val="21"/>
      <w:szCs w:val="22"/>
      <w:lang w:val="en-US" w:eastAsia="zh-CN" w:bidi="ar-SA"/>
    </w:rPr>
  </w:style>
  <w:style w:type="paragraph" w:styleId="1952">
    <w:name w:val="表头"/>
    <w:basedOn w:val="704"/>
    <w:next w:val="1952"/>
    <w:link w:val="704"/>
    <w:qFormat/>
    <w:pPr>
      <w:jc w:val="center"/>
      <w:spacing w:line="360" w:lineRule="auto"/>
    </w:pPr>
    <w:rPr>
      <w:rFonts w:ascii="Calibri" w:hAnsi="Calibri" w:cs="宋体"/>
      <w:b/>
      <w:bCs/>
      <w:color w:val="000000"/>
      <w:szCs w:val="20"/>
    </w:rPr>
  </w:style>
  <w:style w:type="paragraph" w:styleId="1953">
    <w:name w:val="样式 标题 2标题 2 Char Char子子系统子系统1子系统2子系统3子系统4子系统11子系统21子系统..."/>
    <w:basedOn w:val="706"/>
    <w:next w:val="1953"/>
    <w:link w:val="704"/>
    <w:qFormat/>
    <w:pPr>
      <w:ind w:left="786" w:hanging="360"/>
      <w:jc w:val="both"/>
      <w:spacing w:before="0" w:after="0" w:line="240" w:lineRule="auto"/>
      <w:tabs>
        <w:tab w:val="left" w:pos="360" w:leader="none"/>
      </w:tabs>
    </w:pPr>
    <w:rPr>
      <w:rFonts w:ascii="Arial" w:eastAsia="黑体"/>
      <w:sz w:val="30"/>
    </w:rPr>
  </w:style>
  <w:style w:type="paragraph" w:styleId="1954">
    <w:name w:val="居中图片"/>
    <w:basedOn w:val="704"/>
    <w:next w:val="1954"/>
    <w:link w:val="704"/>
    <w:qFormat/>
    <w:pPr>
      <w:jc w:val="center"/>
    </w:pPr>
    <w:rPr>
      <w:rFonts w:ascii="Calibri" w:hAnsi="Calibri" w:eastAsia="仿宋"/>
      <w:sz w:val="28"/>
      <w:szCs w:val="21"/>
    </w:rPr>
  </w:style>
  <w:style w:type="paragraph" w:styleId="1955">
    <w:name w:val="01-标书-标题1"/>
    <w:next w:val="704"/>
    <w:link w:val="704"/>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56">
    <w:name w:val="02-标书-标题2"/>
    <w:next w:val="1956"/>
    <w:link w:val="704"/>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57">
    <w:name w:val="03-标书-标题3"/>
    <w:next w:val="1957"/>
    <w:link w:val="704"/>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58">
    <w:name w:val="xl304"/>
    <w:basedOn w:val="704"/>
    <w:next w:val="1958"/>
    <w:link w:val="70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9">
    <w:name w:val="正文文本缩进 32"/>
    <w:basedOn w:val="704"/>
    <w:next w:val="1959"/>
    <w:link w:val="704"/>
    <w:qFormat/>
    <w:pPr>
      <w:ind w:left="520" w:firstLine="425"/>
      <w:jc w:val="center"/>
    </w:pPr>
    <w:rPr>
      <w:rFonts w:ascii="方正行楷简体" w:hAnsi="Arial" w:eastAsia="方正行楷简体"/>
      <w:sz w:val="36"/>
      <w:szCs w:val="20"/>
    </w:rPr>
  </w:style>
  <w:style w:type="paragraph" w:styleId="1960">
    <w:name w:val="xl202"/>
    <w:basedOn w:val="704"/>
    <w:next w:val="196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name w:val="正文文本缩进 21"/>
    <w:basedOn w:val="704"/>
    <w:next w:val="1961"/>
    <w:link w:val="704"/>
    <w:qFormat/>
    <w:pPr>
      <w:ind w:firstLine="560"/>
      <w:spacing w:line="520" w:lineRule="exact"/>
    </w:pPr>
    <w:rPr>
      <w:rFonts w:ascii="KaiTi_GB2312" w:eastAsia="KaiTi_GB2312"/>
      <w:sz w:val="28"/>
      <w:szCs w:val="28"/>
    </w:rPr>
  </w:style>
  <w:style w:type="paragraph" w:styleId="1962">
    <w:name w:val="Char Char3 Char Char Char Char"/>
    <w:basedOn w:val="704"/>
    <w:next w:val="1962"/>
    <w:link w:val="704"/>
    <w:qFormat/>
    <w:pPr>
      <w:jc w:val="left"/>
      <w:spacing w:after="160" w:line="240" w:lineRule="exact"/>
      <w:widowControl/>
    </w:pPr>
    <w:rPr>
      <w:rFonts w:ascii="Verdana" w:hAnsi="Verdana"/>
      <w:sz w:val="20"/>
      <w:szCs w:val="20"/>
      <w:lang w:eastAsia="en-US"/>
    </w:rPr>
  </w:style>
  <w:style w:type="paragraph" w:styleId="1963">
    <w:name w:val="目录标题"/>
    <w:next w:val="1157"/>
    <w:link w:val="704"/>
    <w:qFormat/>
    <w:pPr>
      <w:jc w:val="center"/>
      <w:spacing w:before="240" w:after="120"/>
    </w:pPr>
    <w:rPr>
      <w:rFonts w:ascii="Calibri" w:hAnsi="Calibri" w:eastAsia="华文新魏" w:cs="Times New Roman"/>
      <w:sz w:val="44"/>
      <w:szCs w:val="24"/>
      <w:lang w:val="en-US" w:eastAsia="zh-CN" w:bidi="ar-SA"/>
    </w:rPr>
  </w:style>
  <w:style w:type="paragraph" w:styleId="1964">
    <w:name w:val="xl168"/>
    <w:basedOn w:val="704"/>
    <w:next w:val="196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封面标准代替信息"/>
    <w:basedOn w:val="1588"/>
    <w:next w:val="1965"/>
    <w:link w:val="704"/>
    <w:qFormat/>
    <w:pPr>
      <w:spacing w:before="57"/>
      <w:framePr w:wrap="around"/>
    </w:pPr>
    <w:rPr>
      <w:rFonts w:ascii="宋体"/>
      <w:sz w:val="21"/>
    </w:rPr>
  </w:style>
  <w:style w:type="paragraph" w:styleId="1966">
    <w:name w:val="xl245"/>
    <w:basedOn w:val="704"/>
    <w:next w:val="1966"/>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DT T-Body"/>
    <w:next w:val="1967"/>
    <w:link w:val="704"/>
    <w:qFormat/>
    <w:pPr>
      <w:spacing w:before="60" w:after="60" w:line="300" w:lineRule="auto"/>
    </w:pPr>
    <w:rPr>
      <w:rFonts w:ascii="Trebuchet MS" w:hAnsi="Trebuchet MS" w:eastAsia="宋体" w:cs="Times New Roman"/>
      <w:szCs w:val="18"/>
      <w:lang w:val="en-GB" w:eastAsia="en-US" w:bidi="ar-SA"/>
    </w:rPr>
  </w:style>
  <w:style w:type="paragraph" w:styleId="1968">
    <w:name w:val="xl254"/>
    <w:basedOn w:val="704"/>
    <w:next w:val="196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xl181"/>
    <w:basedOn w:val="704"/>
    <w:next w:val="1969"/>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name w:val="xl290"/>
    <w:basedOn w:val="704"/>
    <w:next w:val="197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name w:val="样式 小四 首行缩进:  0.74 厘米"/>
    <w:basedOn w:val="704"/>
    <w:next w:val="1971"/>
    <w:link w:val="704"/>
    <w:qFormat/>
    <w:pPr>
      <w:ind w:firstLine="420"/>
      <w:spacing w:line="360" w:lineRule="auto"/>
    </w:pPr>
    <w:rPr>
      <w:rFonts w:cs="宋体"/>
      <w:sz w:val="24"/>
      <w:szCs w:val="20"/>
    </w:rPr>
  </w:style>
  <w:style w:type="paragraph" w:styleId="1972">
    <w:name w:val="正文文本缩进 22"/>
    <w:basedOn w:val="704"/>
    <w:next w:val="1972"/>
    <w:link w:val="704"/>
    <w:qFormat/>
    <w:pPr>
      <w:ind w:firstLine="560"/>
      <w:spacing w:line="520" w:lineRule="exact"/>
    </w:pPr>
    <w:rPr>
      <w:rFonts w:ascii="KaiTi_GB2312" w:eastAsia="KaiTi_GB2312"/>
      <w:sz w:val="28"/>
      <w:szCs w:val="28"/>
    </w:rPr>
  </w:style>
  <w:style w:type="paragraph" w:styleId="1973">
    <w:name w:val="xl260"/>
    <w:basedOn w:val="704"/>
    <w:next w:val="197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name w:val="正文文本缩进 31"/>
    <w:basedOn w:val="704"/>
    <w:next w:val="1974"/>
    <w:link w:val="704"/>
    <w:qFormat/>
    <w:pPr>
      <w:ind w:left="520" w:firstLine="425"/>
      <w:jc w:val="center"/>
    </w:pPr>
    <w:rPr>
      <w:rFonts w:ascii="方正行楷简体" w:hAnsi="Arial" w:eastAsia="方正行楷简体"/>
      <w:sz w:val="36"/>
      <w:szCs w:val="20"/>
    </w:rPr>
  </w:style>
  <w:style w:type="paragraph" w:styleId="1975">
    <w:name w:val="DLP正文"/>
    <w:basedOn w:val="704"/>
    <w:next w:val="1975"/>
    <w:link w:val="704"/>
    <w:qFormat/>
    <w:pPr>
      <w:ind w:firstLine="473"/>
    </w:pPr>
    <w:rPr>
      <w:rFonts w:hAnsi="宋体"/>
      <w:szCs w:val="22"/>
    </w:rPr>
  </w:style>
  <w:style w:type="paragraph" w:styleId="1976">
    <w:name w:val="xl142"/>
    <w:basedOn w:val="704"/>
    <w:next w:val="1976"/>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name w:val="xl149"/>
    <w:basedOn w:val="704"/>
    <w:next w:val="1977"/>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name w:val="封面一致性程度标识"/>
    <w:next w:val="1978"/>
    <w:link w:val="704"/>
    <w:qFormat/>
    <w:pPr>
      <w:jc w:val="center"/>
      <w:spacing w:before="440" w:line="400" w:lineRule="exact"/>
    </w:pPr>
    <w:rPr>
      <w:rFonts w:ascii="宋体" w:hAnsi="Times New Roman" w:eastAsia="宋体" w:cs="Times New Roman"/>
      <w:sz w:val="28"/>
      <w:lang w:val="en-US" w:eastAsia="zh-CN" w:bidi="ar-SA"/>
    </w:rPr>
  </w:style>
  <w:style w:type="paragraph" w:styleId="1979">
    <w:name w:val="xl294"/>
    <w:basedOn w:val="704"/>
    <w:next w:val="1979"/>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xl250"/>
    <w:basedOn w:val="704"/>
    <w:next w:val="1980"/>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1">
    <w:name w:val="正文图标题"/>
    <w:next w:val="1051"/>
    <w:link w:val="704"/>
    <w:qFormat/>
    <w:pPr>
      <w:jc w:val="center"/>
    </w:pPr>
    <w:rPr>
      <w:rFonts w:ascii="黑体" w:hAnsi="Times New Roman" w:eastAsia="黑体" w:cs="Times New Roman"/>
      <w:sz w:val="21"/>
      <w:lang w:val="en-US" w:eastAsia="zh-CN" w:bidi="ar-SA"/>
    </w:rPr>
  </w:style>
  <w:style w:type="paragraph" w:styleId="1982">
    <w:name w:val="文本块1"/>
    <w:basedOn w:val="704"/>
    <w:next w:val="1982"/>
    <w:link w:val="704"/>
    <w:qFormat/>
    <w:pPr>
      <w:ind w:left="630" w:right="630"/>
      <w:jc w:val="center"/>
    </w:pPr>
    <w:rPr>
      <w:rFonts w:ascii="宋体"/>
      <w:b/>
      <w:sz w:val="32"/>
    </w:rPr>
  </w:style>
  <w:style w:type="paragraph" w:styleId="1983">
    <w:name w:val="xl277"/>
    <w:basedOn w:val="704"/>
    <w:next w:val="1983"/>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4">
    <w:name w:val="xl263"/>
    <w:basedOn w:val="704"/>
    <w:next w:val="1984"/>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5">
    <w:name w:val="xl243"/>
    <w:basedOn w:val="704"/>
    <w:next w:val="1985"/>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name w:val="xl229"/>
    <w:basedOn w:val="704"/>
    <w:next w:val="1986"/>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name w:val="_Style 2"/>
    <w:basedOn w:val="704"/>
    <w:next w:val="1987"/>
    <w:link w:val="704"/>
    <w:uiPriority w:val="34"/>
    <w:qFormat/>
    <w:pPr>
      <w:ind w:firstLine="420"/>
    </w:pPr>
    <w:rPr>
      <w:rFonts w:ascii="Calibri" w:hAnsi="Calibri"/>
      <w:szCs w:val="22"/>
    </w:rPr>
  </w:style>
  <w:style w:type="paragraph" w:styleId="1988">
    <w:name w:val="xl318"/>
    <w:basedOn w:val="704"/>
    <w:next w:val="198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name w:val="li_正文"/>
    <w:basedOn w:val="704"/>
    <w:next w:val="1989"/>
    <w:link w:val="704"/>
    <w:qFormat/>
    <w:pPr>
      <w:ind w:firstLine="560"/>
      <w:spacing w:line="360" w:lineRule="auto"/>
    </w:pPr>
    <w:rPr>
      <w:rFonts w:ascii="仿宋_GB2312" w:eastAsia="仿宋_GB2312"/>
      <w:sz w:val="28"/>
      <w:szCs w:val="28"/>
    </w:rPr>
  </w:style>
  <w:style w:type="paragraph" w:styleId="1990">
    <w:name w:val="xl209"/>
    <w:basedOn w:val="704"/>
    <w:next w:val="1990"/>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name w:val="xl274"/>
    <w:basedOn w:val="704"/>
    <w:next w:val="1991"/>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name w:val="xl272"/>
    <w:basedOn w:val="704"/>
    <w:next w:val="1992"/>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附录表标题"/>
    <w:next w:val="1051"/>
    <w:link w:val="704"/>
    <w:qFormat/>
    <w:pPr>
      <w:jc w:val="center"/>
    </w:pPr>
    <w:rPr>
      <w:rFonts w:ascii="黑体" w:hAnsi="Times New Roman" w:eastAsia="黑体" w:cs="Times New Roman"/>
      <w:sz w:val="21"/>
      <w:lang w:val="en-US" w:eastAsia="zh-CN" w:bidi="ar-SA"/>
    </w:rPr>
  </w:style>
  <w:style w:type="paragraph" w:styleId="1994">
    <w:name w:val="xl148"/>
    <w:basedOn w:val="704"/>
    <w:next w:val="1994"/>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name w:val="xl155"/>
    <w:basedOn w:val="704"/>
    <w:next w:val="1995"/>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name w:val="xl210"/>
    <w:basedOn w:val="704"/>
    <w:next w:val="1996"/>
    <w:link w:val="704"/>
    <w:qFormat/>
    <w:pPr>
      <w:jc w:val="left"/>
      <w:spacing w:before="100" w:beforeAutospacing="1" w:after="100" w:afterAutospacing="1"/>
      <w:shd w:val="clear" w:color="000000" w:fill="ffffff"/>
      <w:widowControl/>
    </w:pPr>
    <w:rPr>
      <w:rFonts w:ascii="Arial" w:hAnsi="Arial" w:cs="Arial"/>
      <w:sz w:val="20"/>
      <w:szCs w:val="20"/>
    </w:rPr>
  </w:style>
  <w:style w:type="paragraph" w:styleId="1997">
    <w:name w:val="正文缩进1"/>
    <w:basedOn w:val="704"/>
    <w:next w:val="1997"/>
    <w:link w:val="704"/>
    <w:qFormat/>
    <w:pPr>
      <w:ind w:firstLine="420"/>
    </w:pPr>
    <w:rPr>
      <w:szCs w:val="20"/>
    </w:rPr>
  </w:style>
  <w:style w:type="paragraph" w:styleId="1998">
    <w:name w:val="xl278"/>
    <w:basedOn w:val="704"/>
    <w:next w:val="1998"/>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name w:val="TOC 标题12"/>
    <w:basedOn w:val="705"/>
    <w:next w:val="704"/>
    <w:link w:val="70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0">
    <w:name w:val="xl143"/>
    <w:basedOn w:val="704"/>
    <w:next w:val="2000"/>
    <w:link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name w:val="xl314"/>
    <w:basedOn w:val="704"/>
    <w:next w:val="2001"/>
    <w:link w:val="70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2">
    <w:name w:val="Char Char Char"/>
    <w:basedOn w:val="704"/>
    <w:next w:val="2002"/>
    <w:link w:val="704"/>
    <w:qFormat/>
    <w:pPr>
      <w:ind w:hanging="425"/>
      <w:keepNext/>
      <w:spacing w:before="80" w:after="80"/>
      <w:widowControl/>
      <w:tabs>
        <w:tab w:val="left" w:pos="425" w:leader="none"/>
      </w:tabs>
    </w:pPr>
    <w:rPr>
      <w:rFonts w:ascii="Arial" w:hAnsi="Arial" w:cs="Arial"/>
      <w:sz w:val="20"/>
      <w:szCs w:val="20"/>
    </w:rPr>
  </w:style>
  <w:style w:type="paragraph" w:styleId="2003">
    <w:name w:val="xl230"/>
    <w:basedOn w:val="704"/>
    <w:next w:val="2003"/>
    <w:link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name w:val="四号正文"/>
    <w:basedOn w:val="704"/>
    <w:next w:val="2004"/>
    <w:link w:val="704"/>
    <w:qFormat/>
    <w:pPr>
      <w:ind w:firstLine="560"/>
      <w:spacing w:line="360" w:lineRule="auto"/>
    </w:pPr>
    <w:rPr>
      <w:sz w:val="28"/>
      <w:szCs w:val="28"/>
    </w:rPr>
  </w:style>
  <w:style w:type="paragraph" w:styleId="2005">
    <w:name w:val="标题1"/>
    <w:basedOn w:val="704"/>
    <w:next w:val="704"/>
    <w:link w:val="70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6">
    <w:name w:val="五号字体"/>
    <w:basedOn w:val="704"/>
    <w:next w:val="2006"/>
    <w:link w:val="704"/>
    <w:qFormat/>
    <w:pPr>
      <w:jc w:val="center"/>
    </w:pPr>
  </w:style>
  <w:style w:type="paragraph" w:styleId="2007">
    <w:name w:val="字母编号列项（一级）"/>
    <w:next w:val="2007"/>
    <w:link w:val="704"/>
    <w:qFormat/>
    <w:pPr>
      <w:ind w:left="840" w:hanging="420"/>
      <w:jc w:val="both"/>
    </w:pPr>
    <w:rPr>
      <w:rFonts w:ascii="宋体" w:hAnsi="Times New Roman" w:eastAsia="宋体" w:cs="Times New Roman"/>
      <w:sz w:val="21"/>
      <w:lang w:val="en-US" w:eastAsia="zh-CN" w:bidi="ar-SA"/>
    </w:rPr>
  </w:style>
  <w:style w:type="paragraph" w:styleId="2008">
    <w:name w:val="msonormal"/>
    <w:basedOn w:val="704"/>
    <w:next w:val="2008"/>
    <w:link w:val="704"/>
    <w:qFormat/>
    <w:pPr>
      <w:jc w:val="left"/>
      <w:spacing w:before="100" w:beforeAutospacing="1" w:after="100" w:afterAutospacing="1" w:line="360" w:lineRule="auto"/>
      <w:widowControl/>
    </w:pPr>
    <w:rPr>
      <w:rFonts w:ascii="宋体" w:hAnsi="宋体" w:cs="宋体"/>
      <w:sz w:val="24"/>
    </w:rPr>
  </w:style>
  <w:style w:type="paragraph" w:styleId="2009">
    <w:name w:val="简单回函地址"/>
    <w:basedOn w:val="704"/>
    <w:next w:val="2009"/>
    <w:link w:val="704"/>
    <w:qFormat/>
    <w:pPr>
      <w:tabs>
        <w:tab w:val="left" w:pos="1140" w:leader="none"/>
      </w:tabs>
    </w:pPr>
  </w:style>
  <w:style w:type="paragraph" w:styleId="2010">
    <w:name w:val="TOC 标题111"/>
    <w:basedOn w:val="705"/>
    <w:next w:val="704"/>
    <w:link w:val="70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1">
    <w:name w:val="Char Char111"/>
    <w:basedOn w:val="704"/>
    <w:next w:val="2011"/>
    <w:link w:val="704"/>
    <w:uiPriority w:val="99"/>
    <w:semiHidden/>
    <w:qFormat/>
    <w:pPr>
      <w:jc w:val="left"/>
      <w:spacing w:after="160" w:line="240" w:lineRule="exact"/>
      <w:widowControl/>
    </w:pPr>
    <w:rPr>
      <w:rFonts w:ascii="Verdana" w:hAnsi="Verdana"/>
      <w:sz w:val="20"/>
      <w:lang w:eastAsia="en-US"/>
    </w:rPr>
  </w:style>
  <w:style w:type="paragraph" w:styleId="2012">
    <w:name w:val="TOC 71"/>
    <w:basedOn w:val="704"/>
    <w:next w:val="704"/>
    <w:link w:val="704"/>
    <w:uiPriority w:val="39"/>
    <w:qFormat/>
    <w:pPr>
      <w:ind w:left="2520"/>
    </w:pPr>
    <w:rPr>
      <w:rFonts w:ascii="Calibri" w:hAnsi="Calibri"/>
      <w:szCs w:val="22"/>
    </w:rPr>
  </w:style>
  <w:style w:type="paragraph" w:styleId="2013">
    <w:name w:val="paragraphindent"/>
    <w:basedOn w:val="704"/>
    <w:next w:val="2013"/>
    <w:link w:val="704"/>
    <w:qFormat/>
    <w:pPr>
      <w:ind w:firstLine="480"/>
      <w:jc w:val="left"/>
      <w:spacing w:before="100" w:beforeAutospacing="1" w:after="100" w:afterAutospacing="1"/>
      <w:widowControl/>
    </w:pPr>
    <w:rPr>
      <w:rFonts w:ascii="宋体" w:hAnsi="宋体" w:cs="宋体"/>
      <w:sz w:val="24"/>
    </w:rPr>
  </w:style>
  <w:style w:type="paragraph" w:styleId="2014">
    <w:name w:val="助手文本"/>
    <w:basedOn w:val="704"/>
    <w:next w:val="2014"/>
    <w:link w:val="704"/>
    <w:qFormat/>
    <w:pPr>
      <w:ind w:left="14" w:firstLine="434"/>
      <w:spacing w:line="360" w:lineRule="auto"/>
    </w:pPr>
    <w:rPr>
      <w:rFonts w:ascii="KaiTi_GB2312" w:eastAsia="KaiTi_GB2312"/>
      <w:sz w:val="24"/>
      <w:szCs w:val="20"/>
      <w:u w:val="single"/>
    </w:rPr>
  </w:style>
  <w:style w:type="paragraph" w:styleId="2015">
    <w:name w:val="正文无缩进"/>
    <w:basedOn w:val="704"/>
    <w:next w:val="2015"/>
    <w:link w:val="704"/>
    <w:qFormat/>
    <w:pPr>
      <w:jc w:val="center"/>
      <w:spacing w:line="300" w:lineRule="auto"/>
    </w:pPr>
    <w:rPr>
      <w:rFonts w:ascii="宋体" w:hAnsi="宋体"/>
      <w:sz w:val="24"/>
    </w:rPr>
  </w:style>
  <w:style w:type="paragraph" w:styleId="2016">
    <w:name w:val="Char Char1 Char Char Char Char Char Char"/>
    <w:basedOn w:val="704"/>
    <w:next w:val="2016"/>
    <w:link w:val="704"/>
    <w:qFormat/>
    <w:pPr>
      <w:jc w:val="left"/>
      <w:spacing w:after="160" w:line="240" w:lineRule="exact"/>
      <w:widowControl/>
    </w:pPr>
    <w:rPr>
      <w:rFonts w:ascii="Verdana" w:hAnsi="Verdana" w:eastAsia="仿宋_GB2312"/>
      <w:sz w:val="24"/>
      <w:szCs w:val="20"/>
      <w:lang w:eastAsia="en-US"/>
    </w:rPr>
  </w:style>
  <w:style w:type="paragraph" w:styleId="2017">
    <w:name w:val="È±Ê¡ÎÄ±¾"/>
    <w:basedOn w:val="704"/>
    <w:next w:val="2017"/>
    <w:link w:val="704"/>
    <w:qFormat/>
    <w:pPr>
      <w:jc w:val="left"/>
      <w:widowControl/>
    </w:pPr>
    <w:rPr>
      <w:sz w:val="24"/>
      <w:szCs w:val="20"/>
    </w:rPr>
  </w:style>
  <w:style w:type="paragraph" w:styleId="2018">
    <w:name w:val="14_black"/>
    <w:basedOn w:val="704"/>
    <w:next w:val="2018"/>
    <w:link w:val="704"/>
    <w:qFormat/>
    <w:pPr>
      <w:jc w:val="left"/>
      <w:spacing w:before="100" w:beforeAutospacing="1" w:after="100" w:afterAutospacing="1"/>
      <w:widowControl/>
    </w:pPr>
    <w:rPr>
      <w:rFonts w:ascii="宋体" w:hAnsi="宋体" w:cs="宋体"/>
      <w:color w:val="000000"/>
      <w:sz w:val="23"/>
      <w:szCs w:val="23"/>
    </w:rPr>
  </w:style>
  <w:style w:type="paragraph" w:styleId="2019">
    <w:name w:val="Char Char Char Char"/>
    <w:basedOn w:val="738"/>
    <w:next w:val="2019"/>
    <w:link w:val="704"/>
    <w:qFormat/>
    <w:pPr>
      <w:ind w:firstLine="454"/>
      <w:jc w:val="left"/>
      <w:shd w:val="clear" w:color="auto" w:fill="000080"/>
      <w:widowControl/>
    </w:pPr>
    <w:rPr>
      <w:rFonts w:ascii="Tahoma" w:hAnsi="Tahoma" w:cs="宋体"/>
      <w:sz w:val="21"/>
      <w:szCs w:val="20"/>
    </w:rPr>
  </w:style>
  <w:style w:type="paragraph" w:styleId="2020">
    <w:name w:val="封面标准文稿编辑信息"/>
    <w:next w:val="2020"/>
    <w:link w:val="704"/>
    <w:qFormat/>
    <w:pPr>
      <w:jc w:val="center"/>
      <w:spacing w:before="180" w:line="180" w:lineRule="exact"/>
    </w:pPr>
    <w:rPr>
      <w:rFonts w:ascii="宋体" w:hAnsi="Times New Roman" w:eastAsia="宋体" w:cs="Times New Roman"/>
      <w:sz w:val="21"/>
      <w:lang w:val="en-US" w:eastAsia="zh-CN" w:bidi="ar-SA"/>
    </w:rPr>
  </w:style>
  <w:style w:type="paragraph" w:styleId="2021">
    <w:name w:val="目次、索引正文"/>
    <w:next w:val="2021"/>
    <w:link w:val="704"/>
    <w:qFormat/>
    <w:pPr>
      <w:jc w:val="both"/>
      <w:spacing w:line="320" w:lineRule="exact"/>
    </w:pPr>
    <w:rPr>
      <w:rFonts w:ascii="宋体" w:hAnsi="Times New Roman" w:eastAsia="宋体" w:cs="Times New Roman"/>
      <w:sz w:val="21"/>
      <w:lang w:val="en-US" w:eastAsia="zh-CN" w:bidi="ar-SA"/>
    </w:rPr>
  </w:style>
  <w:style w:type="paragraph" w:styleId="2022">
    <w:name w:val="其他标准称谓"/>
    <w:next w:val="2022"/>
    <w:link w:val="704"/>
    <w:qFormat/>
    <w:pPr>
      <w:jc w:val="both"/>
      <w:spacing w:line="0" w:lineRule="atLeast"/>
    </w:pPr>
    <w:rPr>
      <w:rFonts w:ascii="黑体" w:hAnsi="宋体" w:eastAsia="黑体" w:cs="Times New Roman"/>
      <w:sz w:val="52"/>
      <w:lang w:val="en-US" w:eastAsia="zh-CN" w:bidi="ar-SA"/>
    </w:rPr>
  </w:style>
  <w:style w:type="paragraph" w:styleId="2023">
    <w:name w:val="四级无标题条"/>
    <w:basedOn w:val="704"/>
    <w:next w:val="2023"/>
    <w:link w:val="704"/>
    <w:qFormat/>
    <w:pPr>
      <w:ind w:left="2520" w:hanging="420"/>
    </w:pPr>
  </w:style>
  <w:style w:type="paragraph" w:styleId="2024">
    <w:name w:val="五级无标题条"/>
    <w:basedOn w:val="704"/>
    <w:next w:val="2024"/>
    <w:link w:val="704"/>
    <w:qFormat/>
    <w:pPr>
      <w:ind w:left="2940" w:hanging="420"/>
    </w:pPr>
  </w:style>
  <w:style w:type="paragraph" w:styleId="2025">
    <w:name w:val="正文表标题"/>
    <w:next w:val="1051"/>
    <w:link w:val="704"/>
    <w:qFormat/>
    <w:pPr>
      <w:ind w:left="1740" w:hanging="420"/>
      <w:jc w:val="center"/>
    </w:pPr>
    <w:rPr>
      <w:rFonts w:ascii="黑体" w:hAnsi="Times New Roman" w:eastAsia="黑体" w:cs="Times New Roman"/>
      <w:sz w:val="21"/>
      <w:lang w:val="en-US" w:eastAsia="zh-CN" w:bidi="ar-SA"/>
    </w:rPr>
  </w:style>
  <w:style w:type="paragraph" w:styleId="2026">
    <w:name w:val="我的图片"/>
    <w:basedOn w:val="704"/>
    <w:next w:val="1345"/>
    <w:link w:val="704"/>
    <w:qFormat/>
    <w:pPr>
      <w:jc w:val="center"/>
      <w:spacing w:line="360" w:lineRule="auto"/>
      <w:widowControl/>
    </w:pPr>
    <w:rPr>
      <w:rFonts w:ascii="Arial" w:hAnsi="Arial" w:eastAsia="KaiTi_GB2312"/>
      <w:sz w:val="24"/>
    </w:rPr>
  </w:style>
  <w:style w:type="paragraph" w:styleId="2027">
    <w:name w:val="1 Char Char Char Char"/>
    <w:basedOn w:val="704"/>
    <w:next w:val="2027"/>
    <w:link w:val="704"/>
    <w:qFormat/>
    <w:rPr>
      <w:rFonts w:ascii="Tahoma" w:hAnsi="Tahoma"/>
      <w:sz w:val="24"/>
      <w:szCs w:val="20"/>
    </w:rPr>
  </w:style>
  <w:style w:type="paragraph" w:styleId="2028">
    <w:name w:val="NAP Normal"/>
    <w:basedOn w:val="704"/>
    <w:next w:val="2028"/>
    <w:link w:val="704"/>
    <w:qFormat/>
    <w:pPr>
      <w:spacing w:line="240" w:lineRule="exact"/>
    </w:pPr>
    <w:rPr>
      <w:sz w:val="22"/>
      <w:szCs w:val="20"/>
    </w:rPr>
  </w:style>
  <w:style w:type="paragraph" w:styleId="2029">
    <w:name w:val="样式 标题 2第一章 标题 2Heading 2 HiddenHeading 2 CCBSH2h22nd level..."/>
    <w:basedOn w:val="706"/>
    <w:next w:val="2029"/>
    <w:link w:val="70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0">
    <w:name w:val="Char Char Char Char Char Char Char Char Char Char"/>
    <w:basedOn w:val="709"/>
    <w:next w:val="2030"/>
    <w:link w:val="704"/>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31">
    <w:name w:val="zn4"/>
    <w:basedOn w:val="1423"/>
    <w:next w:val="708"/>
    <w:link w:val="704"/>
    <w:qFormat/>
    <w:pPr>
      <w:ind w:left="851" w:hanging="851"/>
      <w:tabs>
        <w:tab w:val="left" w:pos="0" w:leader="none"/>
        <w:tab w:val="left" w:pos="425" w:leader="none"/>
        <w:tab w:val="left" w:pos="1080" w:leader="none"/>
      </w:tabs>
      <w:outlineLvl w:val="3"/>
    </w:pPr>
    <w:rPr>
      <w:lang w:val="zh-CN"/>
    </w:rPr>
  </w:style>
  <w:style w:type="paragraph" w:styleId="2032">
    <w:name w:val="图表"/>
    <w:basedOn w:val="704"/>
    <w:next w:val="2032"/>
    <w:link w:val="704"/>
    <w:uiPriority w:val="99"/>
    <w:qFormat/>
    <w:pPr>
      <w:ind w:firstLine="200"/>
      <w:jc w:val="center"/>
      <w:spacing w:line="360" w:lineRule="auto"/>
    </w:pPr>
    <w:rPr>
      <w:rFonts w:ascii="方正仿宋_GBK" w:hAnsi="方正仿宋_GBK" w:eastAsia="方正仿宋_GBK"/>
      <w:sz w:val="32"/>
      <w:szCs w:val="22"/>
    </w:rPr>
  </w:style>
  <w:style w:type="paragraph" w:styleId="2033">
    <w:name w:val="图释"/>
    <w:basedOn w:val="704"/>
    <w:next w:val="2033"/>
    <w:link w:val="704"/>
    <w:uiPriority w:val="99"/>
    <w:qFormat/>
    <w:pPr>
      <w:ind w:firstLine="200"/>
      <w:jc w:val="center"/>
      <w:spacing w:line="560" w:lineRule="exact"/>
    </w:pPr>
    <w:rPr>
      <w:rFonts w:ascii="方正仿宋_GBK" w:hAnsi="方正仿宋_GBK" w:eastAsia="方正楷体_GBK"/>
      <w:sz w:val="28"/>
      <w:szCs w:val="22"/>
    </w:rPr>
  </w:style>
  <w:style w:type="paragraph" w:styleId="2034">
    <w:name w:val="修订1"/>
    <w:next w:val="2034"/>
    <w:link w:val="704"/>
    <w:uiPriority w:val="99"/>
    <w:semiHidden/>
    <w:qFormat/>
    <w:rPr>
      <w:rFonts w:ascii="Times New Roman" w:hAnsi="Times New Roman" w:eastAsia="仿宋" w:cs="Times New Roman"/>
      <w:sz w:val="28"/>
      <w:szCs w:val="24"/>
      <w:lang w:val="en-US" w:eastAsia="zh-CN" w:bidi="ar-SA"/>
    </w:rPr>
  </w:style>
  <w:style w:type="paragraph" w:styleId="2035">
    <w:name w:val="五号正文项目（标准）"/>
    <w:basedOn w:val="704"/>
    <w:next w:val="2035"/>
    <w:link w:val="70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6">
    <w:name w:val="序列1"/>
    <w:basedOn w:val="704"/>
    <w:next w:val="2036"/>
    <w:link w:val="704"/>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37">
    <w:name w:val="标题8"/>
    <w:basedOn w:val="710"/>
    <w:next w:val="2037"/>
    <w:link w:val="704"/>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38">
    <w:name w:val="wx正文+标号"/>
    <w:basedOn w:val="704"/>
    <w:next w:val="2038"/>
    <w:link w:val="704"/>
    <w:semiHidden/>
    <w:qFormat/>
    <w:pPr>
      <w:ind w:left="510" w:hanging="340"/>
      <w:spacing w:line="360" w:lineRule="auto"/>
      <w:tabs>
        <w:tab w:val="left" w:pos="510" w:leader="none"/>
      </w:tabs>
    </w:pPr>
    <w:rPr>
      <w:rFonts w:cs="宋体"/>
      <w:sz w:val="24"/>
      <w:szCs w:val="20"/>
    </w:rPr>
  </w:style>
  <w:style w:type="paragraph" w:styleId="2039">
    <w:name w:val="text-center"/>
    <w:basedOn w:val="704"/>
    <w:next w:val="2039"/>
    <w:link w:val="704"/>
    <w:qFormat/>
    <w:pPr>
      <w:jc w:val="center"/>
      <w:spacing w:after="150"/>
      <w:widowControl/>
    </w:pPr>
    <w:rPr>
      <w:rFonts w:ascii="宋体" w:hAnsi="宋体" w:cs="宋体"/>
      <w:sz w:val="24"/>
    </w:rPr>
  </w:style>
  <w:style w:type="paragraph" w:styleId="2040">
    <w:name w:val="faqa"/>
    <w:basedOn w:val="704"/>
    <w:next w:val="2040"/>
    <w:link w:val="704"/>
    <w:qFormat/>
    <w:pPr>
      <w:jc w:val="left"/>
      <w:spacing w:after="150"/>
      <w:widowControl/>
    </w:pPr>
    <w:rPr>
      <w:rFonts w:ascii="微软雅黑" w:hAnsi="微软雅黑" w:eastAsia="微软雅黑" w:cs="宋体"/>
      <w:b/>
      <w:bCs/>
      <w:sz w:val="27"/>
      <w:szCs w:val="27"/>
    </w:rPr>
  </w:style>
  <w:style w:type="paragraph" w:styleId="2041">
    <w:name w:val="样式 标题 55l4H5h5Second Subheading + 段前: 0.5 行 段后: 0.5 行 行距:..."/>
    <w:basedOn w:val="709"/>
    <w:next w:val="2041"/>
    <w:link w:val="704"/>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KaiTi_GB2312" w:cs="宋体"/>
      <w:spacing w:val="0"/>
      <w:position w:val="0"/>
      <w:sz w:val="24"/>
    </w:rPr>
  </w:style>
  <w:style w:type="paragraph" w:styleId="2042">
    <w:name w:val="Test2"/>
    <w:basedOn w:val="706"/>
    <w:next w:val="2042"/>
    <w:link w:val="70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3">
    <w:name w:val="正文编号项"/>
    <w:basedOn w:val="748"/>
    <w:next w:val="2043"/>
    <w:link w:val="70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4">
    <w:name w:val="正文文本2"/>
    <w:basedOn w:val="704"/>
    <w:next w:val="2044"/>
    <w:link w:val="704"/>
    <w:uiPriority w:val="99"/>
    <w:qFormat/>
    <w:pPr>
      <w:jc w:val="left"/>
      <w:spacing w:after="120" w:line="288" w:lineRule="auto"/>
      <w:widowControl/>
    </w:pPr>
    <w:rPr>
      <w:rFonts w:ascii="Verdana" w:hAnsi="Verdana"/>
      <w:sz w:val="24"/>
      <w:szCs w:val="20"/>
      <w:lang w:eastAsia="en-US"/>
    </w:rPr>
  </w:style>
  <w:style w:type="paragraph" w:styleId="2045">
    <w:name w:val="Char21"/>
    <w:basedOn w:val="704"/>
    <w:next w:val="2045"/>
    <w:link w:val="704"/>
    <w:qFormat/>
    <w:rPr>
      <w:rFonts w:ascii="仿宋_GB2312" w:eastAsia="仿宋_GB2312"/>
      <w:b/>
      <w:sz w:val="32"/>
      <w:szCs w:val="32"/>
    </w:rPr>
  </w:style>
  <w:style w:type="paragraph" w:styleId="2046">
    <w:name w:val="Char1 Char Char Char21"/>
    <w:basedOn w:val="704"/>
    <w:next w:val="2046"/>
    <w:link w:val="704"/>
    <w:qFormat/>
    <w:rPr>
      <w:rFonts w:ascii="Tahoma" w:hAnsi="Tahoma"/>
      <w:sz w:val="24"/>
      <w:szCs w:val="20"/>
    </w:rPr>
  </w:style>
  <w:style w:type="paragraph" w:styleId="2047">
    <w:name w:val="Char Char12"/>
    <w:basedOn w:val="704"/>
    <w:next w:val="2047"/>
    <w:link w:val="704"/>
    <w:qFormat/>
    <w:pPr>
      <w:jc w:val="left"/>
      <w:spacing w:after="160" w:line="240" w:lineRule="exact"/>
      <w:widowControl/>
    </w:pPr>
    <w:rPr>
      <w:rFonts w:ascii="Verdana" w:hAnsi="Verdana"/>
      <w:sz w:val="20"/>
      <w:lang w:eastAsia="en-US"/>
    </w:rPr>
  </w:style>
  <w:style w:type="paragraph" w:styleId="2048">
    <w:name w:val="Normal (Web)1"/>
    <w:basedOn w:val="704"/>
    <w:next w:val="2048"/>
    <w:link w:val="704"/>
    <w:qFormat/>
    <w:pPr>
      <w:jc w:val="left"/>
      <w:spacing w:before="100" w:beforeAutospacing="1" w:after="100" w:afterAutospacing="1"/>
      <w:widowControl/>
    </w:pPr>
    <w:rPr>
      <w:rFonts w:ascii="宋体" w:hAnsi="宋体" w:cs="宋体"/>
      <w:sz w:val="24"/>
    </w:rPr>
  </w:style>
  <w:style w:type="paragraph" w:styleId="2049">
    <w:name w:val="_Style 171"/>
    <w:basedOn w:val="704"/>
    <w:next w:val="704"/>
    <w:link w:val="704"/>
    <w:qFormat/>
    <w:pPr>
      <w:ind w:firstLine="560"/>
      <w:spacing w:line="500" w:lineRule="exact"/>
    </w:pPr>
    <w:rPr>
      <w:rFonts w:ascii="Cambria" w:hAnsi="Cambria" w:eastAsia="仿宋"/>
      <w:color w:val="000000"/>
      <w:sz w:val="28"/>
      <w:szCs w:val="20"/>
    </w:rPr>
  </w:style>
  <w:style w:type="paragraph" w:styleId="2050">
    <w:name w:val="中等深浅底纹 1 - 着色 11"/>
    <w:next w:val="2051"/>
    <w:link w:val="704"/>
    <w:qFormat/>
    <w:pPr>
      <w:widowControl w:val="off"/>
    </w:pPr>
    <w:rPr>
      <w:rFonts w:ascii="宋体" w:hAnsi="Calibri" w:eastAsia="宋体" w:cs="Times New Roman"/>
      <w:sz w:val="21"/>
      <w:szCs w:val="22"/>
      <w:lang w:val="en-US" w:eastAsia="zh-CN" w:bidi="ar-SA"/>
    </w:rPr>
  </w:style>
  <w:style w:type="paragraph" w:styleId="2051">
    <w:name w:val="D表"/>
    <w:basedOn w:val="704"/>
    <w:next w:val="738"/>
    <w:link w:val="704"/>
    <w:qFormat/>
    <w:pPr>
      <w:ind w:hanging="2"/>
      <w:spacing w:line="500" w:lineRule="exact"/>
    </w:pPr>
    <w:rPr>
      <w:rFonts w:ascii="Calibri" w:hAnsi="Calibri" w:eastAsia="仿宋"/>
      <w:sz w:val="18"/>
      <w:szCs w:val="18"/>
    </w:rPr>
  </w:style>
  <w:style w:type="paragraph" w:styleId="2052">
    <w:name w:val="金宏发行正文 Char Char"/>
    <w:basedOn w:val="704"/>
    <w:next w:val="2023"/>
    <w:link w:val="704"/>
    <w:qFormat/>
    <w:pPr>
      <w:ind w:firstLine="560"/>
      <w:spacing w:line="500" w:lineRule="exact"/>
    </w:pPr>
    <w:rPr>
      <w:rFonts w:ascii="Calibri" w:hAnsi="Calibri" w:eastAsia="仿宋_GB2312" w:cs="宋体"/>
      <w:sz w:val="28"/>
      <w:szCs w:val="20"/>
    </w:rPr>
  </w:style>
  <w:style w:type="paragraph" w:styleId="2053">
    <w:name w:val="Char1 Char Char Char2"/>
    <w:basedOn w:val="704"/>
    <w:next w:val="2053"/>
    <w:link w:val="704"/>
    <w:qFormat/>
    <w:pPr>
      <w:ind w:firstLine="560"/>
      <w:spacing w:line="500" w:lineRule="exact"/>
    </w:pPr>
    <w:rPr>
      <w:rFonts w:ascii="Tahoma" w:hAnsi="Tahoma" w:eastAsia="仿宋"/>
      <w:sz w:val="28"/>
      <w:szCs w:val="20"/>
    </w:rPr>
  </w:style>
  <w:style w:type="paragraph" w:styleId="2054">
    <w:name w:val="Char Char Char Char2"/>
    <w:basedOn w:val="704"/>
    <w:next w:val="2054"/>
    <w:link w:val="704"/>
    <w:qFormat/>
    <w:pPr>
      <w:ind w:firstLine="560"/>
      <w:spacing w:line="500" w:lineRule="exact"/>
    </w:pPr>
    <w:rPr>
      <w:rFonts w:ascii="Calibri" w:hAnsi="Calibri" w:eastAsia="仿宋"/>
      <w:sz w:val="28"/>
    </w:rPr>
  </w:style>
  <w:style w:type="paragraph" w:styleId="2055">
    <w:name w:val="Heading"/>
    <w:basedOn w:val="704"/>
    <w:next w:val="748"/>
    <w:link w:val="704"/>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6">
    <w:name w:val="Char Char Char Char1"/>
    <w:basedOn w:val="704"/>
    <w:next w:val="2056"/>
    <w:link w:val="704"/>
    <w:qFormat/>
    <w:pPr>
      <w:ind w:firstLine="560"/>
      <w:spacing w:line="500" w:lineRule="exact"/>
    </w:pPr>
    <w:rPr>
      <w:rFonts w:ascii="Calibri" w:hAnsi="Calibri" w:eastAsia="仿宋"/>
      <w:sz w:val="28"/>
    </w:rPr>
  </w:style>
  <w:style w:type="paragraph" w:styleId="2057">
    <w:name w:val="Char Char Char Char Char Char Char Char Char Char Char Char Char Char Char Char Char Char Char Char"/>
    <w:basedOn w:val="704"/>
    <w:next w:val="704"/>
    <w:link w:val="704"/>
    <w:qFormat/>
    <w:pPr>
      <w:ind w:left="420" w:hanging="420"/>
      <w:spacing w:line="360" w:lineRule="auto"/>
      <w:tabs>
        <w:tab w:val="left" w:pos="851" w:leader="none"/>
      </w:tabs>
    </w:pPr>
    <w:rPr>
      <w:rFonts w:ascii="Calibri" w:hAnsi="Calibri" w:eastAsia="仿宋"/>
      <w:sz w:val="28"/>
    </w:rPr>
  </w:style>
  <w:style w:type="paragraph" w:styleId="2058">
    <w:name w:val="中等深浅网格 1 - 着色 21"/>
    <w:basedOn w:val="704"/>
    <w:next w:val="2058"/>
    <w:link w:val="704"/>
    <w:uiPriority w:val="34"/>
    <w:qFormat/>
    <w:pPr>
      <w:ind w:firstLine="420"/>
    </w:pPr>
    <w:rPr>
      <w:rFonts w:ascii="Calibri" w:hAnsi="Calibri" w:eastAsia="仿宋"/>
      <w:sz w:val="28"/>
      <w:szCs w:val="22"/>
    </w:rPr>
  </w:style>
  <w:style w:type="paragraph" w:styleId="2059">
    <w:name w:val="注意事项"/>
    <w:basedOn w:val="704"/>
    <w:next w:val="2059"/>
    <w:link w:val="704"/>
    <w:qFormat/>
    <w:pPr>
      <w:ind w:firstLine="200"/>
      <w:spacing w:before="60" w:after="60" w:line="360" w:lineRule="auto"/>
    </w:pPr>
    <w:rPr>
      <w:rFonts w:ascii="仿宋" w:hAnsi="仿宋"/>
      <w:b/>
      <w:bCs/>
      <w:sz w:val="28"/>
      <w:lang w:eastAsia="ar-SA"/>
    </w:rPr>
  </w:style>
  <w:style w:type="paragraph" w:styleId="2060">
    <w:name w:val="正常"/>
    <w:next w:val="2060"/>
    <w:link w:val="704"/>
    <w:qFormat/>
    <w:pPr>
      <w:jc w:val="both"/>
      <w:widowControl w:val="off"/>
    </w:pPr>
    <w:rPr>
      <w:rFonts w:ascii="Calibri" w:hAnsi="Calibri" w:eastAsia="宋体" w:cs="Times New Roman"/>
      <w:sz w:val="21"/>
      <w:szCs w:val="22"/>
      <w:lang w:val="en-US" w:eastAsia="zh-CN" w:bidi="ar-SA"/>
    </w:rPr>
  </w:style>
  <w:style w:type="paragraph" w:styleId="2061">
    <w:name w:val="无编号标题"/>
    <w:basedOn w:val="704"/>
    <w:next w:val="1577"/>
    <w:link w:val="704"/>
    <w:qFormat/>
    <w:pPr>
      <w:ind w:firstLine="560"/>
      <w:jc w:val="center"/>
      <w:pageBreakBefore/>
      <w:spacing w:line="480" w:lineRule="auto"/>
      <w:suppressLineNumbers/>
    </w:pPr>
    <w:rPr>
      <w:rFonts w:ascii="宋体" w:hAnsi="宋体" w:eastAsia="仿宋"/>
      <w:b/>
      <w:sz w:val="36"/>
      <w:szCs w:val="44"/>
    </w:rPr>
  </w:style>
  <w:style w:type="paragraph" w:styleId="2062">
    <w:name w:val="Bid_正文"/>
    <w:basedOn w:val="719"/>
    <w:next w:val="2063"/>
    <w:link w:val="704"/>
    <w:qFormat/>
    <w:pPr>
      <w:ind w:firstLine="200"/>
      <w:jc w:val="left"/>
      <w:spacing w:line="590" w:lineRule="atLeast"/>
      <w:widowControl/>
    </w:pPr>
    <w:rPr>
      <w:rFonts w:ascii="方正仿宋_GBK" w:hAnsi="Calibri" w:eastAsia="仿宋"/>
      <w:spacing w:val="-25"/>
      <w:sz w:val="32"/>
      <w:szCs w:val="20"/>
    </w:rPr>
  </w:style>
  <w:style w:type="paragraph" w:styleId="2063">
    <w:name w:val="p1"/>
    <w:basedOn w:val="704"/>
    <w:next w:val="728"/>
    <w:link w:val="704"/>
    <w:qFormat/>
    <w:pPr>
      <w:ind w:firstLine="560"/>
      <w:jc w:val="left"/>
      <w:spacing w:line="500" w:lineRule="exact"/>
      <w:widowControl/>
    </w:pPr>
    <w:rPr>
      <w:rFonts w:ascii="Lucida Grande" w:hAnsi="Lucida Grande" w:eastAsia="仿宋" w:cs="Lucida Grande"/>
      <w:color w:val="000000"/>
      <w:sz w:val="20"/>
      <w:szCs w:val="20"/>
    </w:rPr>
  </w:style>
  <w:style w:type="paragraph" w:styleId="2064">
    <w:name w:val="正文首行缩进 Char3"/>
    <w:basedOn w:val="704"/>
    <w:next w:val="2064"/>
    <w:link w:val="704"/>
    <w:qFormat/>
    <w:pPr>
      <w:ind w:firstLine="560"/>
      <w:spacing w:line="500" w:lineRule="exact"/>
    </w:pPr>
    <w:rPr>
      <w:rFonts w:ascii="Calibri" w:hAnsi="Calibri" w:eastAsia="仿宋"/>
      <w:sz w:val="28"/>
      <w:szCs w:val="20"/>
    </w:rPr>
  </w:style>
  <w:style w:type="paragraph" w:styleId="2065">
    <w:name w:val="表格内容"/>
    <w:basedOn w:val="704"/>
    <w:next w:val="1844"/>
    <w:link w:val="704"/>
    <w:qFormat/>
    <w:pPr>
      <w:ind w:firstLine="560"/>
      <w:jc w:val="left"/>
      <w:spacing w:line="360" w:lineRule="auto"/>
    </w:pPr>
    <w:rPr>
      <w:rFonts w:ascii="微软雅黑" w:hAnsi="微软雅黑" w:eastAsia="微软雅黑"/>
      <w:sz w:val="18"/>
      <w:lang w:val="en-GB"/>
    </w:rPr>
  </w:style>
  <w:style w:type="paragraph" w:styleId="2066">
    <w:name w:val="文章正文"/>
    <w:basedOn w:val="704"/>
    <w:next w:val="2067"/>
    <w:link w:val="704"/>
    <w:qFormat/>
    <w:pPr>
      <w:ind w:firstLine="482"/>
      <w:spacing w:line="360" w:lineRule="auto"/>
    </w:pPr>
    <w:rPr>
      <w:rFonts w:ascii="Calibri" w:hAnsi="Calibri" w:eastAsia="仿宋"/>
    </w:rPr>
  </w:style>
  <w:style w:type="paragraph" w:styleId="2067">
    <w:name w:val="我的图表标题"/>
    <w:basedOn w:val="704"/>
    <w:next w:val="1053"/>
    <w:link w:val="704"/>
    <w:qFormat/>
    <w:pPr>
      <w:ind w:firstLine="560"/>
      <w:jc w:val="center"/>
      <w:spacing w:line="360" w:lineRule="auto"/>
    </w:pPr>
    <w:rPr>
      <w:rFonts w:ascii="Cambria" w:hAnsi="Cambria" w:eastAsia="黑体" w:cs="宋体"/>
      <w:sz w:val="28"/>
      <w:szCs w:val="20"/>
    </w:rPr>
  </w:style>
  <w:style w:type="paragraph" w:styleId="2068">
    <w:name w:val="11111"/>
    <w:basedOn w:val="704"/>
    <w:next w:val="2069"/>
    <w:link w:val="704"/>
    <w:qFormat/>
    <w:pPr>
      <w:ind w:firstLine="200"/>
      <w:spacing w:after="120" w:line="360" w:lineRule="auto"/>
    </w:pPr>
    <w:rPr>
      <w:rFonts w:ascii="宋体" w:hAnsi="Calibri" w:eastAsia="仿宋" w:cs="宋体"/>
      <w:color w:val="000000"/>
      <w:sz w:val="28"/>
      <w:lang w:val="zh-CN"/>
    </w:rPr>
  </w:style>
  <w:style w:type="paragraph" w:styleId="2069">
    <w:name w:val="Char Char Char Char Char Char Char Char Char Char Char Char Char"/>
    <w:basedOn w:val="704"/>
    <w:next w:val="719"/>
    <w:link w:val="704"/>
    <w:qFormat/>
    <w:pPr>
      <w:jc w:val="left"/>
      <w:spacing w:after="160" w:line="240" w:lineRule="exact"/>
      <w:widowControl/>
    </w:pPr>
    <w:rPr>
      <w:rFonts w:ascii="Verdana" w:hAnsi="Verdana" w:eastAsia="仿宋_GB2312"/>
      <w:sz w:val="28"/>
      <w:szCs w:val="20"/>
      <w:lang w:eastAsia="en-US"/>
    </w:rPr>
  </w:style>
  <w:style w:type="paragraph" w:styleId="2070">
    <w:name w:val="标题 41"/>
    <w:basedOn w:val="707"/>
    <w:next w:val="748"/>
    <w:link w:val="70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1">
    <w:name w:val="Char Char Char Char Char Char Char Char Char1 Char Char Char Char Char Char Char Char Char Char"/>
    <w:basedOn w:val="704"/>
    <w:next w:val="2072"/>
    <w:link w:val="704"/>
    <w:qFormat/>
    <w:pPr>
      <w:ind w:firstLine="560"/>
      <w:jc w:val="left"/>
      <w:spacing w:after="160" w:line="240" w:lineRule="exact"/>
      <w:widowControl/>
    </w:pPr>
    <w:rPr>
      <w:rFonts w:ascii="Verdana" w:hAnsi="Verdana" w:eastAsia="仿宋_GB2312"/>
      <w:sz w:val="28"/>
      <w:szCs w:val="20"/>
      <w:lang w:eastAsia="en-US"/>
    </w:rPr>
  </w:style>
  <w:style w:type="paragraph" w:styleId="2072">
    <w:name w:val="样式3"/>
    <w:basedOn w:val="704"/>
    <w:next w:val="2072"/>
    <w:link w:val="704"/>
    <w:qFormat/>
    <w:pPr>
      <w:ind w:firstLine="420"/>
      <w:spacing w:line="360" w:lineRule="auto"/>
      <w:tabs>
        <w:tab w:val="left" w:pos="695" w:leader="none"/>
      </w:tabs>
    </w:pPr>
    <w:rPr>
      <w:rFonts w:ascii="Calibri" w:hAnsi="Calibri" w:eastAsia="仿宋"/>
      <w:sz w:val="28"/>
    </w:rPr>
  </w:style>
  <w:style w:type="paragraph" w:styleId="2073">
    <w:name w:val="正文Normal"/>
    <w:basedOn w:val="704"/>
    <w:next w:val="975"/>
    <w:link w:val="704"/>
    <w:qFormat/>
    <w:pPr>
      <w:ind w:firstLine="480"/>
      <w:spacing w:after="120" w:line="360" w:lineRule="auto"/>
    </w:pPr>
    <w:rPr>
      <w:rFonts w:ascii="Arial" w:hAnsi="Arial" w:eastAsia="仿宋" w:cs="Arial"/>
      <w:sz w:val="28"/>
    </w:rPr>
  </w:style>
  <w:style w:type="paragraph" w:styleId="2074">
    <w:name w:val="标准正文"/>
    <w:basedOn w:val="704"/>
    <w:next w:val="713"/>
    <w:link w:val="704"/>
    <w:qFormat/>
    <w:pPr>
      <w:ind w:firstLine="560"/>
      <w:spacing w:line="500" w:lineRule="exact"/>
    </w:pPr>
    <w:rPr>
      <w:rFonts w:ascii="Calibri" w:hAnsi="Calibri" w:eastAsia="仿宋"/>
      <w:sz w:val="28"/>
      <w:lang w:val="en-GB"/>
    </w:rPr>
  </w:style>
  <w:style w:type="paragraph" w:styleId="2075">
    <w:name w:val="_Style 62"/>
    <w:next w:val="793"/>
    <w:link w:val="704"/>
    <w:qFormat/>
    <w:pPr>
      <w:jc w:val="both"/>
      <w:widowControl w:val="off"/>
    </w:pPr>
    <w:rPr>
      <w:rFonts w:ascii="Calibri" w:hAnsi="Calibri" w:eastAsia="宋体" w:cs="Times New Roman"/>
      <w:sz w:val="21"/>
      <w:szCs w:val="22"/>
      <w:lang w:val="en-US" w:eastAsia="zh-CN" w:bidi="ar-SA"/>
    </w:rPr>
  </w:style>
  <w:style w:type="paragraph" w:styleId="2076">
    <w:name w:val="_Style 54"/>
    <w:next w:val="1510"/>
    <w:link w:val="704"/>
    <w:qFormat/>
    <w:rPr>
      <w:rFonts w:ascii="Calibri" w:hAnsi="Calibri" w:eastAsia="宋体" w:cs="Times New Roman"/>
      <w:sz w:val="24"/>
      <w:szCs w:val="24"/>
      <w:lang w:val="en-US" w:eastAsia="zh-CN" w:bidi="ar-SA"/>
    </w:rPr>
  </w:style>
  <w:style w:type="paragraph" w:styleId="2077">
    <w:name w:val="样式 标题 2 + 行距: 最小值 12 磅"/>
    <w:basedOn w:val="706"/>
    <w:next w:val="713"/>
    <w:link w:val="70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8">
    <w:name w:val="ABC_正文"/>
    <w:basedOn w:val="704"/>
    <w:next w:val="2078"/>
    <w:link w:val="704"/>
    <w:qFormat/>
    <w:pPr>
      <w:ind w:firstLine="200"/>
      <w:widowControl/>
    </w:pPr>
    <w:rPr>
      <w:rFonts w:ascii="Calibri" w:hAnsi="宋体" w:eastAsia="Times New Roman"/>
      <w:sz w:val="20"/>
      <w:szCs w:val="20"/>
    </w:rPr>
  </w:style>
  <w:style w:type="paragraph" w:styleId="2079">
    <w:name w:val="InfoBlue"/>
    <w:basedOn w:val="704"/>
    <w:next w:val="2079"/>
    <w:link w:val="704"/>
    <w:qFormat/>
    <w:pPr>
      <w:ind w:left="720" w:firstLine="560"/>
      <w:jc w:val="left"/>
      <w:spacing w:after="120" w:line="360" w:lineRule="auto"/>
    </w:pPr>
    <w:rPr>
      <w:rFonts w:ascii="Calibri" w:hAnsi="Calibri" w:eastAsia="仿宋"/>
      <w:color w:val="0000ff"/>
      <w:szCs w:val="20"/>
    </w:rPr>
  </w:style>
  <w:style w:type="paragraph" w:styleId="2080">
    <w:name w:val="样式 标题 3"/>
    <w:basedOn w:val="707"/>
    <w:next w:val="753"/>
    <w:link w:val="70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1">
    <w:name w:val="正文文本21"/>
    <w:next w:val="2081"/>
    <w:link w:val="704"/>
    <w:qFormat/>
    <w:pPr>
      <w:keepLines/>
      <w:spacing w:after="120" w:line="220" w:lineRule="atLeast"/>
    </w:pPr>
    <w:rPr>
      <w:rFonts w:ascii="宋体" w:hAnsi="Calibri" w:eastAsia="宋体" w:cs="Times New Roman"/>
      <w:lang w:val="en-GB" w:eastAsia="zh-CN" w:bidi="ar-SA"/>
    </w:rPr>
  </w:style>
  <w:style w:type="paragraph" w:styleId="2082">
    <w:name w:val="Char Char Char Char Char Char Char Char Char Char Char Char Char Char Char1 Char"/>
    <w:basedOn w:val="704"/>
    <w:next w:val="750"/>
    <w:link w:val="704"/>
    <w:qFormat/>
    <w:pPr>
      <w:ind w:firstLine="560"/>
      <w:jc w:val="left"/>
      <w:spacing w:after="160" w:line="240" w:lineRule="exact"/>
      <w:widowControl/>
    </w:pPr>
    <w:rPr>
      <w:rFonts w:ascii="Verdana" w:hAnsi="Verdana" w:eastAsia="仿宋"/>
      <w:sz w:val="20"/>
      <w:szCs w:val="20"/>
      <w:lang w:eastAsia="en-US"/>
    </w:rPr>
  </w:style>
  <w:style w:type="paragraph" w:styleId="2083">
    <w:name w:val="无首行缩进正文"/>
    <w:basedOn w:val="2067"/>
    <w:next w:val="2019"/>
    <w:link w:val="704"/>
    <w:qFormat/>
    <w:pPr>
      <w:ind w:firstLine="0"/>
      <w:jc w:val="both"/>
    </w:pPr>
    <w:rPr>
      <w:rFonts w:ascii="Calibri" w:hAnsi="Calibri" w:eastAsia="方正仿宋_GBK" w:cs="Times New Roman"/>
      <w:sz w:val="21"/>
      <w:szCs w:val="24"/>
    </w:rPr>
  </w:style>
  <w:style w:type="paragraph" w:styleId="2084">
    <w:name w:val="Plain Text1"/>
    <w:basedOn w:val="704"/>
    <w:next w:val="729"/>
    <w:link w:val="704"/>
    <w:qFormat/>
    <w:pPr>
      <w:ind w:firstLine="560"/>
      <w:spacing w:line="360" w:lineRule="auto"/>
    </w:pPr>
    <w:rPr>
      <w:rFonts w:ascii="宋体" w:hAnsi="宋体" w:eastAsia="仿宋"/>
      <w:sz w:val="28"/>
      <w:szCs w:val="20"/>
    </w:rPr>
  </w:style>
  <w:style w:type="paragraph" w:styleId="2085">
    <w:name w:val="Char Char Char Char Char Char Char Char Char Char Char Char Char1"/>
    <w:basedOn w:val="704"/>
    <w:next w:val="2085"/>
    <w:link w:val="704"/>
    <w:qFormat/>
    <w:pPr>
      <w:ind w:firstLine="560"/>
      <w:jc w:val="left"/>
      <w:spacing w:after="160" w:line="240" w:lineRule="exact"/>
      <w:widowControl/>
    </w:pPr>
    <w:rPr>
      <w:rFonts w:ascii="Verdana" w:hAnsi="Verdana" w:eastAsia="仿宋_GB2312"/>
      <w:sz w:val="28"/>
      <w:szCs w:val="20"/>
      <w:lang w:eastAsia="en-US"/>
    </w:rPr>
  </w:style>
  <w:style w:type="paragraph" w:styleId="2086">
    <w:name w:val="样式 Tabletext + 五号 加粗 居中 段后: 0 磅 行距: 1.5 倍行距"/>
    <w:basedOn w:val="704"/>
    <w:next w:val="2086"/>
    <w:link w:val="704"/>
    <w:qFormat/>
    <w:pPr>
      <w:ind w:firstLine="560"/>
      <w:spacing w:line="500" w:lineRule="exact"/>
    </w:pPr>
    <w:rPr>
      <w:rFonts w:ascii="Calibri" w:hAnsi="Calibri" w:eastAsia="仿宋"/>
      <w:sz w:val="28"/>
      <w:szCs w:val="20"/>
    </w:rPr>
  </w:style>
  <w:style w:type="paragraph" w:styleId="2087">
    <w:name w:val="Subject"/>
    <w:basedOn w:val="704"/>
    <w:next w:val="2087"/>
    <w:link w:val="704"/>
    <w:qFormat/>
    <w:pPr>
      <w:jc w:val="center"/>
      <w:widowControl/>
    </w:pPr>
    <w:rPr>
      <w:rFonts w:ascii="Calibri" w:hAnsi="Calibri" w:eastAsia="黑体"/>
      <w:b/>
      <w:sz w:val="48"/>
    </w:rPr>
  </w:style>
  <w:style w:type="paragraph" w:styleId="2088">
    <w:name w:val="题注1"/>
    <w:basedOn w:val="704"/>
    <w:next w:val="2088"/>
    <w:link w:val="704"/>
    <w:qFormat/>
    <w:pPr>
      <w:ind w:firstLine="720"/>
      <w:spacing w:before="120" w:after="120" w:line="360" w:lineRule="auto"/>
      <w:suppressLineNumbers/>
    </w:pPr>
    <w:rPr>
      <w:rFonts w:ascii="仿宋" w:hAnsi="仿宋"/>
      <w:i/>
      <w:iCs/>
      <w:sz w:val="28"/>
      <w:lang w:eastAsia="ar-SA"/>
    </w:rPr>
  </w:style>
  <w:style w:type="paragraph" w:styleId="2089">
    <w:name w:val="默认段落字体 Para Char Char Char Char"/>
    <w:basedOn w:val="704"/>
    <w:next w:val="760"/>
    <w:link w:val="704"/>
    <w:qFormat/>
    <w:pPr>
      <w:ind w:firstLine="560"/>
      <w:spacing w:line="360" w:lineRule="auto"/>
    </w:pPr>
    <w:rPr>
      <w:rFonts w:ascii="Calibri" w:hAnsi="Calibri" w:eastAsia="仿宋"/>
      <w:sz w:val="28"/>
      <w:szCs w:val="20"/>
    </w:rPr>
  </w:style>
  <w:style w:type="paragraph" w:styleId="2090">
    <w:name w:val="样式 标题 1 + 行距: 最小值 12 磅"/>
    <w:basedOn w:val="705"/>
    <w:next w:val="2079"/>
    <w:link w:val="70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1">
    <w:name w:val="_Style 224"/>
    <w:basedOn w:val="704"/>
    <w:next w:val="704"/>
    <w:link w:val="704"/>
    <w:uiPriority w:val="39"/>
    <w:unhideWhenUsed/>
    <w:qFormat/>
    <w:pPr>
      <w:ind w:left="2100"/>
      <w:jc w:val="left"/>
      <w:widowControl/>
    </w:pPr>
    <w:rPr>
      <w:rFonts w:ascii="Calibri" w:hAnsi="Calibri"/>
      <w:szCs w:val="22"/>
    </w:rPr>
  </w:style>
  <w:style w:type="paragraph" w:styleId="2092">
    <w:name w:val="图中文字"/>
    <w:basedOn w:val="704"/>
    <w:next w:val="1512"/>
    <w:link w:val="704"/>
    <w:qFormat/>
    <w:pPr>
      <w:ind w:firstLine="560"/>
      <w:jc w:val="center"/>
      <w:spacing w:line="500" w:lineRule="exact"/>
      <w:widowControl/>
    </w:pPr>
    <w:rPr>
      <w:rFonts w:ascii="Calibri" w:hAnsi="Calibri" w:eastAsia="仿宋_GB2312"/>
      <w:sz w:val="28"/>
      <w:szCs w:val="20"/>
    </w:rPr>
  </w:style>
  <w:style w:type="paragraph" w:styleId="2093">
    <w:name w:val="标题 11"/>
    <w:basedOn w:val="704"/>
    <w:next w:val="704"/>
    <w:link w:val="704"/>
    <w:qFormat/>
    <w:pPr>
      <w:keepLines/>
      <w:keepNext/>
      <w:spacing w:line="590" w:lineRule="exact"/>
      <w:outlineLvl w:val="0"/>
    </w:pPr>
    <w:rPr>
      <w:rFonts w:ascii="Calibri" w:hAnsi="Calibri" w:eastAsia="方正黑体_GBK"/>
      <w:bCs/>
      <w:sz w:val="32"/>
      <w:szCs w:val="44"/>
    </w:rPr>
  </w:style>
  <w:style w:type="paragraph" w:styleId="2094">
    <w:name w:val="样式 标题 + 右"/>
    <w:basedOn w:val="733"/>
    <w:next w:val="1981"/>
    <w:link w:val="704"/>
    <w:qFormat/>
    <w:pPr>
      <w:ind w:left="0" w:firstLine="560"/>
      <w:jc w:val="right"/>
      <w:spacing w:line="500" w:lineRule="exact"/>
    </w:pPr>
    <w:rPr>
      <w:rFonts w:ascii="宋体" w:hAnsi="Calibri" w:eastAsia="方正小标宋_GBK" w:cs="宋体"/>
      <w:color w:val="000000"/>
      <w:sz w:val="28"/>
      <w:szCs w:val="20"/>
    </w:rPr>
  </w:style>
  <w:style w:type="paragraph" w:styleId="2095">
    <w:name w:val="表号"/>
    <w:basedOn w:val="704"/>
    <w:next w:val="1048"/>
    <w:link w:val="70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6">
    <w:name w:val="表头样式"/>
    <w:basedOn w:val="704"/>
    <w:next w:val="2096"/>
    <w:link w:val="704"/>
    <w:qFormat/>
    <w:pPr>
      <w:ind w:firstLine="560"/>
      <w:jc w:val="center"/>
      <w:keepNext/>
      <w:spacing w:line="500" w:lineRule="exact"/>
    </w:pPr>
    <w:rPr>
      <w:rFonts w:ascii="Arial" w:hAnsi="Arial" w:eastAsia="仿宋"/>
      <w:b/>
      <w:szCs w:val="21"/>
    </w:rPr>
  </w:style>
  <w:style w:type="paragraph" w:styleId="2097">
    <w:name w:val="评估表"/>
    <w:basedOn w:val="704"/>
    <w:next w:val="2097"/>
    <w:link w:val="704"/>
    <w:qFormat/>
    <w:pPr>
      <w:spacing w:line="240" w:lineRule="exact"/>
    </w:pPr>
    <w:rPr>
      <w:rFonts w:ascii="方正仿宋_GBK" w:hAnsi="方正仿宋_GBK" w:eastAsia="方正仿宋_GBK"/>
      <w:sz w:val="18"/>
      <w:szCs w:val="18"/>
    </w:rPr>
  </w:style>
  <w:style w:type="paragraph" w:styleId="2098">
    <w:name w:val="Table Contents"/>
    <w:basedOn w:val="704"/>
    <w:next w:val="2098"/>
    <w:link w:val="704"/>
    <w:qFormat/>
    <w:pPr>
      <w:ind w:firstLine="720"/>
      <w:spacing w:line="360" w:lineRule="auto"/>
      <w:suppressLineNumbers/>
    </w:pPr>
    <w:rPr>
      <w:rFonts w:ascii="仿宋" w:hAnsi="仿宋"/>
      <w:sz w:val="28"/>
      <w:lang w:eastAsia="ar-SA"/>
    </w:rPr>
  </w:style>
  <w:style w:type="paragraph" w:styleId="2099">
    <w:name w:val="Paragraph1"/>
    <w:basedOn w:val="704"/>
    <w:next w:val="1742"/>
    <w:link w:val="704"/>
    <w:qFormat/>
    <w:pPr>
      <w:ind w:firstLine="560"/>
      <w:spacing w:before="80" w:line="500" w:lineRule="exact"/>
    </w:pPr>
    <w:rPr>
      <w:rFonts w:ascii="宋体" w:hAnsi="Calibri" w:eastAsia="仿宋"/>
      <w:sz w:val="20"/>
      <w:szCs w:val="20"/>
    </w:rPr>
  </w:style>
  <w:style w:type="paragraph" w:styleId="2100">
    <w:name w:val="Tabletext"/>
    <w:basedOn w:val="704"/>
    <w:next w:val="1656"/>
    <w:link w:val="704"/>
    <w:qFormat/>
    <w:pPr>
      <w:ind w:firstLine="560"/>
      <w:jc w:val="left"/>
      <w:keepLines/>
      <w:spacing w:after="120" w:line="240" w:lineRule="atLeast"/>
    </w:pPr>
    <w:rPr>
      <w:rFonts w:ascii="Calibri" w:hAnsi="Calibri" w:eastAsia="仿宋"/>
      <w:sz w:val="28"/>
      <w:szCs w:val="20"/>
      <w:lang w:eastAsia="en-US"/>
    </w:rPr>
  </w:style>
  <w:style w:type="paragraph" w:styleId="2101">
    <w:name w:val="编写建议"/>
    <w:basedOn w:val="704"/>
    <w:next w:val="748"/>
    <w:link w:val="704"/>
    <w:qFormat/>
    <w:pPr>
      <w:ind w:firstLine="420"/>
      <w:jc w:val="left"/>
      <w:spacing w:line="360" w:lineRule="auto"/>
    </w:pPr>
    <w:rPr>
      <w:rFonts w:ascii="Arial" w:hAnsi="Arial" w:cs="宋体"/>
      <w:i/>
      <w:iCs/>
      <w:color w:val="0000ff"/>
      <w:sz w:val="28"/>
      <w:lang w:eastAsia="ar-SA"/>
    </w:rPr>
  </w:style>
  <w:style w:type="paragraph" w:styleId="2102">
    <w:name w:val="引用 Char2"/>
    <w:basedOn w:val="704"/>
    <w:next w:val="2102"/>
    <w:link w:val="704"/>
    <w:qFormat/>
    <w:pPr>
      <w:ind w:firstLine="560"/>
      <w:spacing w:line="500" w:lineRule="exact"/>
    </w:pPr>
    <w:rPr>
      <w:rFonts w:ascii="Calibri" w:hAnsi="Calibri" w:eastAsia="仿宋"/>
      <w:sz w:val="28"/>
      <w:szCs w:val="20"/>
    </w:rPr>
  </w:style>
  <w:style w:type="paragraph" w:styleId="2103">
    <w:name w:val="文档名称"/>
    <w:basedOn w:val="704"/>
    <w:next w:val="2103"/>
    <w:link w:val="704"/>
    <w:qFormat/>
    <w:pPr>
      <w:ind w:firstLine="720"/>
      <w:jc w:val="center"/>
      <w:spacing w:line="360" w:lineRule="auto"/>
    </w:pPr>
    <w:rPr>
      <w:rFonts w:ascii="仿宋" w:hAnsi="仿宋" w:eastAsia="黑体"/>
      <w:b/>
      <w:sz w:val="48"/>
      <w:szCs w:val="48"/>
      <w:lang w:eastAsia="ar-SA"/>
    </w:rPr>
  </w:style>
  <w:style w:type="paragraph" w:styleId="2104">
    <w:name w:val="explanation"/>
    <w:basedOn w:val="704"/>
    <w:next w:val="1712"/>
    <w:link w:val="704"/>
    <w:qFormat/>
    <w:pPr>
      <w:ind w:firstLine="560"/>
      <w:spacing w:line="500" w:lineRule="exact"/>
    </w:pPr>
    <w:rPr>
      <w:rFonts w:ascii="Calibri" w:hAnsi="Calibri" w:eastAsia="仿宋"/>
      <w:sz w:val="28"/>
    </w:rPr>
  </w:style>
  <w:style w:type="paragraph" w:styleId="2105">
    <w:name w:val="左对齐的表内文字"/>
    <w:basedOn w:val="704"/>
    <w:next w:val="792"/>
    <w:link w:val="704"/>
    <w:qFormat/>
    <w:pPr>
      <w:ind w:firstLine="560"/>
      <w:spacing w:line="500" w:lineRule="exact"/>
    </w:pPr>
    <w:rPr>
      <w:rFonts w:ascii="Calibri" w:hAnsi="Calibri" w:eastAsia="仿宋_GB2312" w:cs="宋体"/>
      <w:sz w:val="28"/>
      <w:szCs w:val="20"/>
    </w:rPr>
  </w:style>
  <w:style w:type="paragraph" w:styleId="2106">
    <w:name w:val="_Style 44"/>
    <w:next w:val="704"/>
    <w:link w:val="704"/>
    <w:qFormat/>
    <w:pPr>
      <w:jc w:val="both"/>
      <w:widowControl w:val="off"/>
    </w:pPr>
    <w:rPr>
      <w:rFonts w:ascii="Calibri" w:hAnsi="Calibri" w:eastAsia="宋体" w:cs="Times New Roman"/>
      <w:sz w:val="24"/>
      <w:szCs w:val="24"/>
      <w:lang w:val="en-US" w:eastAsia="zh-CN" w:bidi="ar-SA"/>
    </w:rPr>
  </w:style>
  <w:style w:type="paragraph" w:styleId="2107">
    <w:name w:val="样式 标题 3 + 非加粗 倾斜"/>
    <w:basedOn w:val="707"/>
    <w:next w:val="2108"/>
    <w:link w:val="70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8">
    <w:name w:val="样式 标题 2 + 五号"/>
    <w:basedOn w:val="706"/>
    <w:next w:val="805"/>
    <w:link w:val="70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9">
    <w:name w:val="版权申明"/>
    <w:basedOn w:val="704"/>
    <w:next w:val="2109"/>
    <w:link w:val="704"/>
    <w:qFormat/>
    <w:pPr>
      <w:ind w:firstLine="720"/>
      <w:jc w:val="center"/>
      <w:spacing w:line="360" w:lineRule="auto"/>
    </w:pPr>
    <w:rPr>
      <w:rFonts w:ascii="宋体" w:hAnsi="宋体" w:cs="宋体"/>
      <w:b/>
      <w:bCs/>
      <w:color w:val="000000"/>
      <w:sz w:val="28"/>
      <w:szCs w:val="20"/>
      <w:lang w:eastAsia="ar-SA"/>
    </w:rPr>
  </w:style>
  <w:style w:type="paragraph" w:styleId="2110">
    <w:name w:val="标题G"/>
    <w:basedOn w:val="733"/>
    <w:next w:val="2090"/>
    <w:link w:val="70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1">
    <w:name w:val="标题5"/>
    <w:basedOn w:val="704"/>
    <w:next w:val="2111"/>
    <w:link w:val="704"/>
    <w:qFormat/>
    <w:pPr>
      <w:ind w:firstLine="560"/>
      <w:jc w:val="center"/>
      <w:spacing w:line="500" w:lineRule="exact"/>
    </w:pPr>
    <w:rPr>
      <w:rFonts w:ascii="宋体" w:hAnsi="宋体" w:eastAsia="仿宋"/>
      <w:b/>
      <w:sz w:val="52"/>
      <w:szCs w:val="22"/>
    </w:rPr>
  </w:style>
  <w:style w:type="paragraph" w:styleId="2112">
    <w:name w:val="修订11"/>
    <w:next w:val="2112"/>
    <w:link w:val="704"/>
    <w:uiPriority w:val="99"/>
    <w:qFormat/>
    <w:rPr>
      <w:rFonts w:ascii="宋体" w:hAnsi="Calibri" w:eastAsia="宋体" w:cs="Times New Roman"/>
      <w:sz w:val="21"/>
      <w:lang w:val="en-US" w:eastAsia="zh-CN" w:bidi="ar-SA"/>
    </w:rPr>
  </w:style>
  <w:style w:type="paragraph" w:styleId="2113">
    <w:name w:val="正文文本3"/>
    <w:next w:val="2113"/>
    <w:link w:val="704"/>
    <w:qFormat/>
    <w:pPr>
      <w:keepLines/>
      <w:spacing w:after="120" w:line="220" w:lineRule="atLeast"/>
    </w:pPr>
    <w:rPr>
      <w:rFonts w:ascii="宋体" w:hAnsi="Calibri" w:eastAsia="宋体" w:cs="Times New Roman"/>
      <w:lang w:val="en-GB" w:eastAsia="zh-CN" w:bidi="ar-SA"/>
    </w:rPr>
  </w:style>
  <w:style w:type="paragraph" w:styleId="2114">
    <w:name w:val="目录标题2"/>
    <w:basedOn w:val="705"/>
    <w:next w:val="704"/>
    <w:link w:val="70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5">
    <w:name w:val="Char1 Char Char Char1"/>
    <w:basedOn w:val="704"/>
    <w:next w:val="2115"/>
    <w:link w:val="704"/>
    <w:qFormat/>
    <w:pPr>
      <w:ind w:firstLine="560"/>
      <w:spacing w:line="500" w:lineRule="exact"/>
    </w:pPr>
    <w:rPr>
      <w:rFonts w:ascii="Tahoma" w:hAnsi="Tahoma" w:eastAsia="仿宋"/>
      <w:sz w:val="28"/>
      <w:szCs w:val="20"/>
    </w:rPr>
  </w:style>
  <w:style w:type="paragraph" w:styleId="2116">
    <w:name w:val="Bullet Text"/>
    <w:basedOn w:val="704"/>
    <w:next w:val="2080"/>
    <w:link w:val="704"/>
    <w:qFormat/>
    <w:pPr>
      <w:ind w:left="360" w:hanging="360"/>
      <w:jc w:val="left"/>
      <w:spacing w:after="60" w:line="500" w:lineRule="exact"/>
    </w:pPr>
    <w:rPr>
      <w:rFonts w:ascii="Arial" w:hAnsi="Arial" w:eastAsia="仿宋"/>
      <w:sz w:val="20"/>
      <w:szCs w:val="20"/>
    </w:rPr>
  </w:style>
  <w:style w:type="paragraph" w:styleId="2117">
    <w:name w:val="_Style 47"/>
    <w:basedOn w:val="704"/>
    <w:next w:val="1020"/>
    <w:link w:val="704"/>
    <w:qFormat/>
    <w:pPr>
      <w:ind w:firstLine="420"/>
      <w:jc w:val="left"/>
      <w:spacing w:line="360" w:lineRule="auto"/>
    </w:pPr>
    <w:rPr>
      <w:rFonts w:ascii="宋体" w:hAnsi="Calibri"/>
      <w:szCs w:val="20"/>
    </w:rPr>
  </w:style>
  <w:style w:type="paragraph" w:styleId="2118">
    <w:name w:val="_Style 196"/>
    <w:basedOn w:val="704"/>
    <w:next w:val="704"/>
    <w:link w:val="704"/>
    <w:qFormat/>
    <w:pPr>
      <w:ind w:firstLine="560"/>
      <w:spacing w:line="500" w:lineRule="exact"/>
    </w:pPr>
    <w:rPr>
      <w:rFonts w:ascii="Calibri Light" w:hAnsi="Calibri Light" w:eastAsia="仿宋"/>
      <w:color w:val="000000"/>
      <w:sz w:val="28"/>
      <w:szCs w:val="20"/>
    </w:rPr>
  </w:style>
  <w:style w:type="paragraph" w:styleId="2119">
    <w:name w:val="Contents 10"/>
    <w:basedOn w:val="2120"/>
    <w:next w:val="2119"/>
    <w:link w:val="704"/>
    <w:qFormat/>
    <w:pPr>
      <w:ind w:left="2547"/>
      <w:tabs>
        <w:tab w:val="right" w:pos="24919" w:leader="dot"/>
      </w:tabs>
    </w:pPr>
  </w:style>
  <w:style w:type="paragraph" w:styleId="2120">
    <w:name w:val="Index"/>
    <w:basedOn w:val="704"/>
    <w:next w:val="2120"/>
    <w:link w:val="704"/>
    <w:qFormat/>
    <w:pPr>
      <w:ind w:firstLine="720"/>
      <w:spacing w:line="360" w:lineRule="auto"/>
      <w:suppressLineNumbers/>
    </w:pPr>
    <w:rPr>
      <w:rFonts w:ascii="仿宋" w:hAnsi="仿宋"/>
      <w:sz w:val="28"/>
      <w:lang w:eastAsia="ar-SA"/>
    </w:rPr>
  </w:style>
  <w:style w:type="paragraph" w:styleId="2121">
    <w:name w:val="subhead1"/>
    <w:basedOn w:val="704"/>
    <w:next w:val="768"/>
    <w:link w:val="704"/>
    <w:qFormat/>
    <w:pPr>
      <w:ind w:firstLine="560"/>
      <w:jc w:val="left"/>
      <w:spacing w:line="500" w:lineRule="exact"/>
    </w:pPr>
    <w:rPr>
      <w:rFonts w:ascii="Arial" w:hAnsi="Arial" w:eastAsia="仿宋"/>
      <w:b/>
      <w:sz w:val="28"/>
      <w:szCs w:val="20"/>
    </w:rPr>
  </w:style>
  <w:style w:type="paragraph" w:styleId="2122">
    <w:name w:val="txt"/>
    <w:basedOn w:val="704"/>
    <w:next w:val="1624"/>
    <w:link w:val="70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3">
    <w:name w:val="目录标题1"/>
    <w:basedOn w:val="705"/>
    <w:next w:val="704"/>
    <w:link w:val="70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4">
    <w:name w:val="Header Odd"/>
    <w:basedOn w:val="2125"/>
    <w:next w:val="1678"/>
    <w:link w:val="704"/>
    <w:qFormat/>
    <w:pPr>
      <w:jc w:val="right"/>
      <w:widowControl/>
      <w:pBdr>
        <w:bottom w:val="single" w:color="4F81BD" w:sz="4" w:space="1"/>
      </w:pBdr>
    </w:pPr>
    <w:rPr>
      <w:b/>
      <w:bCs/>
      <w:color w:val="1f497d"/>
      <w:sz w:val="20"/>
      <w:szCs w:val="23"/>
    </w:rPr>
  </w:style>
  <w:style w:type="paragraph" w:styleId="2125">
    <w:name w:val="中等深浅网格 2 - 着色 11"/>
    <w:next w:val="2125"/>
    <w:link w:val="704"/>
    <w:uiPriority w:val="99"/>
    <w:qFormat/>
    <w:pPr>
      <w:widowControl w:val="off"/>
    </w:pPr>
    <w:rPr>
      <w:rFonts w:ascii="宋体" w:hAnsi="Calibri" w:eastAsia="宋体" w:cs="Times New Roman"/>
      <w:sz w:val="21"/>
      <w:lang w:val="en-US" w:eastAsia="zh-CN" w:bidi="ar-SA"/>
    </w:rPr>
  </w:style>
  <w:style w:type="paragraph" w:styleId="2126">
    <w:name w:val="样式 两端对齐"/>
    <w:basedOn w:val="704"/>
    <w:next w:val="2086"/>
    <w:link w:val="704"/>
    <w:qFormat/>
    <w:pPr>
      <w:ind w:firstLine="560"/>
      <w:spacing w:line="360" w:lineRule="auto"/>
    </w:pPr>
    <w:rPr>
      <w:rFonts w:ascii="宋体" w:hAnsi="Calibri" w:eastAsia="仿宋" w:cs="宋体"/>
      <w:sz w:val="28"/>
      <w:szCs w:val="20"/>
    </w:rPr>
  </w:style>
  <w:style w:type="paragraph" w:styleId="2127">
    <w:name w:val="样式 行距: 固定值 20 磅 首行缩进:  2 字符"/>
    <w:basedOn w:val="704"/>
    <w:next w:val="2061"/>
    <w:link w:val="704"/>
    <w:qFormat/>
    <w:pPr>
      <w:ind w:firstLine="200"/>
      <w:jc w:val="left"/>
      <w:spacing w:line="360" w:lineRule="auto"/>
    </w:pPr>
    <w:rPr>
      <w:rFonts w:ascii="宋体" w:hAnsi="Calibri" w:eastAsia="仿宋" w:cs="宋体"/>
      <w:sz w:val="28"/>
      <w:szCs w:val="20"/>
    </w:rPr>
  </w:style>
  <w:style w:type="paragraph" w:styleId="2128">
    <w:name w:val="_Style 3"/>
    <w:basedOn w:val="704"/>
    <w:next w:val="2128"/>
    <w:link w:val="704"/>
    <w:uiPriority w:val="34"/>
    <w:qFormat/>
    <w:pPr>
      <w:jc w:val="left"/>
      <w:spacing w:before="100" w:beforeAutospacing="1" w:after="100" w:afterAutospacing="1"/>
      <w:widowControl/>
    </w:pPr>
    <w:rPr>
      <w:rFonts w:ascii="宋体" w:hAnsi="宋体" w:cs="宋体"/>
      <w:sz w:val="28"/>
    </w:rPr>
  </w:style>
  <w:style w:type="paragraph" w:styleId="2129">
    <w:name w:val="文头"/>
    <w:basedOn w:val="704"/>
    <w:next w:val="2129"/>
    <w:link w:val="70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30">
    <w:name w:val="日期 Char2"/>
    <w:basedOn w:val="704"/>
    <w:next w:val="2130"/>
    <w:link w:val="704"/>
    <w:qFormat/>
    <w:pPr>
      <w:ind w:firstLine="560"/>
      <w:spacing w:line="500" w:lineRule="exact"/>
    </w:pPr>
    <w:rPr>
      <w:rFonts w:ascii="Calibri" w:hAnsi="Calibri" w:eastAsia="仿宋"/>
      <w:sz w:val="28"/>
      <w:szCs w:val="20"/>
    </w:rPr>
  </w:style>
  <w:style w:type="paragraph" w:styleId="2131">
    <w:name w:val="样式 正文内容 + 左侧:  0.74 厘米 首行缩进:  0.85 厘米"/>
    <w:basedOn w:val="704"/>
    <w:next w:val="2131"/>
    <w:link w:val="704"/>
    <w:qFormat/>
    <w:pPr>
      <w:ind w:left="420" w:firstLine="480"/>
      <w:spacing w:line="380" w:lineRule="exact"/>
    </w:pPr>
    <w:rPr>
      <w:rFonts w:ascii="宋体" w:hAnsi="宋体" w:cs="宋体"/>
      <w:sz w:val="28"/>
      <w:szCs w:val="20"/>
      <w:lang w:eastAsia="ar-SA"/>
    </w:rPr>
  </w:style>
  <w:style w:type="paragraph" w:styleId="2132">
    <w:name w:val="标题11"/>
    <w:basedOn w:val="704"/>
    <w:next w:val="704"/>
    <w:link w:val="704"/>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3">
    <w:name w:val="正文3"/>
    <w:basedOn w:val="704"/>
    <w:next w:val="2133"/>
    <w:link w:val="704"/>
    <w:qFormat/>
    <w:pPr>
      <w:ind w:firstLine="560"/>
      <w:spacing w:line="500" w:lineRule="exact"/>
      <w:widowControl/>
    </w:pPr>
    <w:rPr>
      <w:rFonts w:ascii="Calibri" w:hAnsi="Calibri" w:eastAsia="仿宋"/>
      <w:sz w:val="28"/>
      <w:szCs w:val="20"/>
    </w:rPr>
  </w:style>
  <w:style w:type="paragraph" w:styleId="2134">
    <w:name w:val="正文文本 Char2"/>
    <w:basedOn w:val="704"/>
    <w:next w:val="2134"/>
    <w:link w:val="704"/>
    <w:qFormat/>
    <w:pPr>
      <w:ind w:firstLine="560"/>
      <w:spacing w:line="500" w:lineRule="exact"/>
    </w:pPr>
    <w:rPr>
      <w:rFonts w:ascii="Calibri" w:hAnsi="Calibri" w:eastAsia="仿宋"/>
      <w:sz w:val="28"/>
      <w:szCs w:val="20"/>
    </w:rPr>
  </w:style>
  <w:style w:type="paragraph" w:styleId="2135">
    <w:name w:val="彩色底纹 - 强调文字颜色 11"/>
    <w:next w:val="2135"/>
    <w:link w:val="704"/>
    <w:uiPriority w:val="99"/>
    <w:semiHidden/>
    <w:qFormat/>
    <w:rPr>
      <w:rFonts w:ascii="Calibri" w:hAnsi="Calibri" w:eastAsia="宋体" w:cs="Times New Roman"/>
      <w:sz w:val="21"/>
      <w:szCs w:val="22"/>
      <w:lang w:val="en-US" w:eastAsia="zh-CN" w:bidi="ar-SA"/>
    </w:rPr>
  </w:style>
  <w:style w:type="paragraph" w:styleId="2136">
    <w:name w:val="样式 InfoBlue + 倾斜"/>
    <w:basedOn w:val="2107"/>
    <w:next w:val="2071"/>
    <w:link w:val="704"/>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37">
    <w:name w:val="Char Char Char Char Char Char Char Char Char Char Char Char Char2"/>
    <w:basedOn w:val="704"/>
    <w:next w:val="2137"/>
    <w:link w:val="704"/>
    <w:qFormat/>
    <w:pPr>
      <w:ind w:firstLine="560"/>
      <w:jc w:val="left"/>
      <w:spacing w:after="160" w:line="240" w:lineRule="exact"/>
      <w:widowControl/>
    </w:pPr>
    <w:rPr>
      <w:rFonts w:ascii="Verdana" w:hAnsi="Verdana" w:eastAsia="仿宋_GB2312"/>
      <w:sz w:val="28"/>
      <w:szCs w:val="20"/>
      <w:lang w:eastAsia="en-US"/>
    </w:rPr>
  </w:style>
  <w:style w:type="paragraph" w:styleId="2138">
    <w:name w:val="样式 正文文本缩进 + 左侧:  2 字符 行距: 固定值 20 磅 首行缩进:  2 字符"/>
    <w:basedOn w:val="740"/>
    <w:next w:val="1521"/>
    <w:link w:val="704"/>
    <w:qFormat/>
    <w:pPr>
      <w:ind w:left="400" w:firstLine="400"/>
      <w:jc w:val="both"/>
      <w:spacing w:line="360" w:lineRule="auto"/>
    </w:pPr>
    <w:rPr>
      <w:rFonts w:cs="宋体"/>
      <w:szCs w:val="20"/>
    </w:rPr>
  </w:style>
  <w:style w:type="paragraph" w:styleId="2139">
    <w:name w:val="正文文本4"/>
    <w:basedOn w:val="704"/>
    <w:next w:val="2139"/>
    <w:link w:val="704"/>
    <w:uiPriority w:val="99"/>
    <w:qFormat/>
    <w:pPr>
      <w:jc w:val="left"/>
      <w:spacing w:after="120" w:line="288" w:lineRule="auto"/>
      <w:widowControl/>
    </w:pPr>
    <w:rPr>
      <w:rFonts w:ascii="Verdana" w:hAnsi="Verdana"/>
      <w:sz w:val="24"/>
      <w:szCs w:val="20"/>
      <w:lang w:eastAsia="en-US"/>
    </w:rPr>
  </w:style>
  <w:style w:type="paragraph" w:styleId="2140">
    <w:name w:val="Char1 Char Char Char3"/>
    <w:basedOn w:val="704"/>
    <w:next w:val="2140"/>
    <w:link w:val="704"/>
    <w:qFormat/>
    <w:rPr>
      <w:rFonts w:ascii="Tahoma" w:hAnsi="Tahoma"/>
      <w:sz w:val="24"/>
      <w:szCs w:val="20"/>
    </w:rPr>
  </w:style>
  <w:style w:type="paragraph" w:styleId="2141">
    <w:name w:val="Char Char112"/>
    <w:basedOn w:val="704"/>
    <w:next w:val="2141"/>
    <w:link w:val="704"/>
    <w:semiHidden/>
    <w:qFormat/>
    <w:pPr>
      <w:jc w:val="left"/>
      <w:spacing w:after="160" w:line="240" w:lineRule="exact"/>
      <w:widowControl/>
    </w:pPr>
    <w:rPr>
      <w:rFonts w:ascii="Verdana" w:hAnsi="Verdana"/>
      <w:sz w:val="20"/>
      <w:lang w:eastAsia="en-US"/>
    </w:rPr>
  </w:style>
  <w:style w:type="paragraph" w:styleId="2142">
    <w:name w:val="TOC Heading1"/>
    <w:basedOn w:val="705"/>
    <w:next w:val="704"/>
    <w:link w:val="70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3">
    <w:name w:val="一级项目符号"/>
    <w:basedOn w:val="704"/>
    <w:next w:val="704"/>
    <w:link w:val="70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4">
    <w:name w:val="正文排列"/>
    <w:basedOn w:val="704"/>
    <w:next w:val="2144"/>
    <w:link w:val="704"/>
    <w:qFormat/>
    <w:pPr>
      <w:ind w:left="902"/>
      <w:tabs>
        <w:tab w:val="left" w:pos="902" w:leader="none"/>
      </w:tabs>
    </w:pPr>
    <w:rPr>
      <w:rFonts w:eastAsia="仿宋"/>
      <w:sz w:val="28"/>
      <w:szCs w:val="20"/>
    </w:rPr>
  </w:style>
  <w:style w:type="paragraph" w:styleId="2145">
    <w:name w:val="H2 List Num cont"/>
    <w:basedOn w:val="704"/>
    <w:next w:val="2145"/>
    <w:link w:val="70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6">
    <w:name w:val="number0"/>
    <w:basedOn w:val="748"/>
    <w:next w:val="2146"/>
    <w:link w:val="70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7">
    <w:name w:val="文件标题1.1"/>
    <w:basedOn w:val="704"/>
    <w:next w:val="2147"/>
    <w:link w:val="704"/>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8">
    <w:name w:val="编号1-2"/>
    <w:basedOn w:val="704"/>
    <w:next w:val="704"/>
    <w:link w:val="704"/>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9">
    <w:name w:val="章正文 Char"/>
    <w:basedOn w:val="704"/>
    <w:next w:val="2149"/>
    <w:link w:val="704"/>
    <w:qFormat/>
    <w:pPr>
      <w:ind w:firstLine="504"/>
      <w:spacing w:line="380" w:lineRule="exact"/>
      <w:widowControl/>
      <w:tabs>
        <w:tab w:val="left" w:pos="780" w:leader="none"/>
      </w:tabs>
    </w:pPr>
    <w:rPr>
      <w:rFonts w:ascii="宋体" w:hAnsi="宋体" w:eastAsia="仿宋_GB2312"/>
      <w:spacing w:val="6"/>
      <w:sz w:val="24"/>
    </w:rPr>
  </w:style>
  <w:style w:type="paragraph" w:styleId="2150">
    <w:name w:val="ordinary-output"/>
    <w:basedOn w:val="704"/>
    <w:next w:val="2150"/>
    <w:link w:val="704"/>
    <w:qFormat/>
    <w:pPr>
      <w:jc w:val="left"/>
      <w:spacing w:before="100" w:beforeAutospacing="1" w:after="100" w:afterAutospacing="1" w:line="330" w:lineRule="atLeast"/>
      <w:widowControl/>
    </w:pPr>
    <w:rPr>
      <w:rFonts w:ascii="宋体" w:hAnsi="宋体" w:cs="宋体"/>
      <w:color w:val="333333"/>
      <w:sz w:val="24"/>
    </w:rPr>
  </w:style>
  <w:style w:type="paragraph" w:styleId="2151">
    <w:name w:val="正文 New New"/>
    <w:next w:val="2151"/>
    <w:link w:val="704"/>
    <w:qFormat/>
    <w:pPr>
      <w:jc w:val="both"/>
      <w:widowControl w:val="off"/>
    </w:pPr>
    <w:rPr>
      <w:rFonts w:ascii="Times New Roman" w:hAnsi="Times New Roman" w:eastAsia="宋体" w:cs="Times New Roman"/>
      <w:sz w:val="21"/>
      <w:szCs w:val="24"/>
      <w:lang w:val="en-US" w:eastAsia="zh-CN" w:bidi="ar-SA"/>
    </w:rPr>
  </w:style>
  <w:style w:type="paragraph" w:styleId="2152">
    <w:name w:val="Char Char11"/>
    <w:basedOn w:val="704"/>
    <w:next w:val="2152"/>
    <w:link w:val="704"/>
    <w:semiHidden/>
    <w:qFormat/>
    <w:pPr>
      <w:jc w:val="left"/>
      <w:spacing w:after="160" w:line="240" w:lineRule="exact"/>
      <w:widowControl/>
    </w:pPr>
    <w:rPr>
      <w:rFonts w:ascii="Verdana" w:hAnsi="Verdana"/>
      <w:sz w:val="20"/>
      <w:lang w:eastAsia="en-US"/>
    </w:rPr>
  </w:style>
  <w:style w:type="paragraph" w:styleId="2153">
    <w:name w:val="列项——（一级）"/>
    <w:next w:val="2153"/>
    <w:link w:val="704"/>
    <w:qFormat/>
    <w:pPr>
      <w:ind w:left="833" w:hanging="408"/>
      <w:jc w:val="both"/>
      <w:widowControl w:val="off"/>
    </w:pPr>
    <w:rPr>
      <w:rFonts w:ascii="宋体" w:hAnsi="Times New Roman" w:eastAsia="宋体" w:cs="Times New Roman"/>
      <w:sz w:val="21"/>
      <w:lang w:val="en-US" w:eastAsia="zh-CN" w:bidi="ar-SA"/>
    </w:rPr>
  </w:style>
  <w:style w:type="paragraph" w:styleId="2154">
    <w:name w:val="列项●（二级）"/>
    <w:next w:val="2154"/>
    <w:link w:val="704"/>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55">
    <w:name w:val="示例内容"/>
    <w:next w:val="2155"/>
    <w:link w:val="704"/>
    <w:qFormat/>
    <w:pPr>
      <w:ind w:firstLine="200"/>
      <w:tabs>
        <w:tab w:val="left" w:pos="1620" w:leader="none"/>
      </w:tabs>
    </w:pPr>
    <w:rPr>
      <w:rFonts w:ascii="宋体" w:hAnsi="Times New Roman" w:eastAsia="宋体" w:cs="Times New Roman"/>
      <w:sz w:val="18"/>
      <w:szCs w:val="18"/>
      <w:lang w:val="en-US" w:eastAsia="zh-CN" w:bidi="ar-SA"/>
    </w:rPr>
  </w:style>
  <w:style w:type="paragraph" w:styleId="2156">
    <w:name w:val="列项◆（三级）"/>
    <w:basedOn w:val="704"/>
    <w:next w:val="2156"/>
    <w:link w:val="704"/>
    <w:qFormat/>
    <w:pPr>
      <w:ind w:left="1680" w:hanging="420"/>
    </w:pPr>
    <w:rPr>
      <w:rFonts w:ascii="宋体"/>
      <w:szCs w:val="21"/>
    </w:rPr>
  </w:style>
  <w:style w:type="paragraph" w:styleId="2157">
    <w:name w:val="编号列项（三级）"/>
    <w:next w:val="2157"/>
    <w:link w:val="704"/>
    <w:qFormat/>
    <w:pPr>
      <w:ind w:left="1260" w:hanging="420"/>
    </w:pPr>
    <w:rPr>
      <w:rFonts w:ascii="宋体" w:hAnsi="Times New Roman" w:eastAsia="宋体" w:cs="Times New Roman"/>
      <w:sz w:val="21"/>
      <w:lang w:val="en-US" w:eastAsia="zh-CN" w:bidi="ar-SA"/>
    </w:rPr>
  </w:style>
  <w:style w:type="paragraph" w:styleId="2158">
    <w:name w:val="示例×："/>
    <w:basedOn w:val="1076"/>
    <w:next w:val="2158"/>
    <w:link w:val="704"/>
    <w:qFormat/>
    <w:pPr>
      <w:ind w:left="842" w:hanging="420"/>
      <w:tabs>
        <w:tab w:val="left" w:pos="360" w:leader="none"/>
        <w:tab w:val="left" w:pos="567" w:leader="none"/>
      </w:tabs>
      <w:outlineLvl w:val="9"/>
    </w:pPr>
    <w:rPr>
      <w:rFonts w:ascii="宋体" w:eastAsia="宋体"/>
      <w:sz w:val="18"/>
      <w:szCs w:val="18"/>
    </w:rPr>
  </w:style>
  <w:style w:type="paragraph" w:styleId="2159">
    <w:name w:val="二级无"/>
    <w:basedOn w:val="1074"/>
    <w:next w:val="2159"/>
    <w:link w:val="704"/>
    <w:qFormat/>
    <w:pPr>
      <w:ind w:left="0" w:firstLine="0"/>
      <w:jc w:val="left"/>
      <w:tabs>
        <w:tab w:val="left" w:pos="567" w:leader="none"/>
        <w:tab w:val="left" w:pos="780" w:leader="none"/>
      </w:tabs>
    </w:pPr>
    <w:rPr>
      <w:rFonts w:ascii="宋体" w:eastAsia="宋体"/>
      <w:szCs w:val="21"/>
      <w:lang w:val="zh-CN"/>
    </w:rPr>
  </w:style>
  <w:style w:type="paragraph" w:styleId="2160">
    <w:name w:val="注：（正文）"/>
    <w:basedOn w:val="1404"/>
    <w:next w:val="1051"/>
    <w:link w:val="704"/>
    <w:qFormat/>
    <w:pPr>
      <w:ind w:left="425" w:hanging="425"/>
      <w:tabs>
        <w:tab w:val="left" w:pos="425" w:leader="none"/>
      </w:tabs>
    </w:pPr>
    <w:rPr>
      <w:szCs w:val="18"/>
    </w:rPr>
  </w:style>
  <w:style w:type="paragraph" w:styleId="2161">
    <w:name w:val="注×：（正文）"/>
    <w:next w:val="2161"/>
    <w:link w:val="704"/>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62">
    <w:name w:val="参考文献"/>
    <w:basedOn w:val="704"/>
    <w:next w:val="1051"/>
    <w:link w:val="704"/>
    <w:qFormat/>
    <w:pPr>
      <w:jc w:val="center"/>
      <w:keepNext/>
      <w:pageBreakBefore/>
      <w:spacing w:before="640" w:after="200"/>
      <w:shd w:val="clear" w:color="ffffff" w:fill="ffffff"/>
      <w:widowControl/>
      <w:outlineLvl w:val="0"/>
    </w:pPr>
    <w:rPr>
      <w:rFonts w:ascii="黑体" w:eastAsia="黑体"/>
      <w:szCs w:val="20"/>
    </w:rPr>
  </w:style>
  <w:style w:type="paragraph" w:styleId="2163">
    <w:name w:val="附录标题"/>
    <w:basedOn w:val="1051"/>
    <w:next w:val="1051"/>
    <w:link w:val="704"/>
    <w:qFormat/>
    <w:pPr>
      <w:ind w:firstLine="0"/>
      <w:jc w:val="center"/>
      <w:tabs>
        <w:tab w:val="center" w:pos="4201" w:leader="none"/>
        <w:tab w:val="right" w:pos="9298" w:leader="dot"/>
      </w:tabs>
    </w:pPr>
    <w:rPr>
      <w:rFonts w:ascii="黑体" w:eastAsia="黑体"/>
    </w:rPr>
  </w:style>
  <w:style w:type="paragraph" w:styleId="2164">
    <w:name w:val="附录表标号"/>
    <w:basedOn w:val="704"/>
    <w:next w:val="1051"/>
    <w:link w:val="704"/>
    <w:qFormat/>
    <w:pPr>
      <w:ind w:left="811" w:hanging="448"/>
      <w:jc w:val="center"/>
      <w:spacing w:line="14" w:lineRule="exact"/>
      <w:outlineLvl w:val="0"/>
    </w:pPr>
    <w:rPr>
      <w:color w:val="ffffff"/>
    </w:rPr>
  </w:style>
  <w:style w:type="paragraph" w:styleId="2165">
    <w:name w:val="附录二级无"/>
    <w:basedOn w:val="1665"/>
    <w:next w:val="2165"/>
    <w:link w:val="704"/>
    <w:qFormat/>
    <w:pPr>
      <w:ind w:left="851" w:hanging="851"/>
      <w:tabs>
        <w:tab w:val="left" w:pos="360" w:leader="none"/>
        <w:tab w:val="left" w:pos="567" w:leader="none"/>
      </w:tabs>
    </w:pPr>
    <w:rPr>
      <w:rFonts w:ascii="宋体" w:eastAsia="宋体"/>
      <w:szCs w:val="21"/>
    </w:rPr>
  </w:style>
  <w:style w:type="paragraph" w:styleId="2166">
    <w:name w:val="附录公式编号制表符"/>
    <w:basedOn w:val="704"/>
    <w:next w:val="1051"/>
    <w:link w:val="704"/>
    <w:qFormat/>
    <w:pPr>
      <w:widowControl/>
      <w:tabs>
        <w:tab w:val="center" w:pos="4201" w:leader="none"/>
        <w:tab w:val="right" w:pos="9298" w:leader="dot"/>
      </w:tabs>
    </w:pPr>
    <w:rPr>
      <w:rFonts w:ascii="宋体"/>
      <w:szCs w:val="20"/>
    </w:rPr>
  </w:style>
  <w:style w:type="paragraph" w:styleId="2167">
    <w:name w:val="附录三级无"/>
    <w:basedOn w:val="1671"/>
    <w:next w:val="2167"/>
    <w:link w:val="704"/>
    <w:qFormat/>
    <w:pPr>
      <w:ind w:left="992" w:hanging="992"/>
      <w:tabs>
        <w:tab w:val="left" w:pos="360" w:leader="none"/>
        <w:tab w:val="left" w:pos="567" w:leader="none"/>
      </w:tabs>
    </w:pPr>
    <w:rPr>
      <w:rFonts w:ascii="宋体" w:eastAsia="宋体"/>
      <w:szCs w:val="21"/>
    </w:rPr>
  </w:style>
  <w:style w:type="paragraph" w:styleId="2168">
    <w:name w:val="附录数字编号列项（二级）"/>
    <w:next w:val="2168"/>
    <w:link w:val="704"/>
    <w:qFormat/>
    <w:pPr>
      <w:ind w:left="1320" w:hanging="420"/>
    </w:pPr>
    <w:rPr>
      <w:rFonts w:ascii="宋体" w:hAnsi="Times New Roman" w:eastAsia="宋体" w:cs="Times New Roman"/>
      <w:sz w:val="21"/>
      <w:lang w:val="en-US" w:eastAsia="zh-CN" w:bidi="ar-SA"/>
    </w:rPr>
  </w:style>
  <w:style w:type="paragraph" w:styleId="2169">
    <w:name w:val="附录四级无"/>
    <w:basedOn w:val="1678"/>
    <w:next w:val="2169"/>
    <w:link w:val="704"/>
    <w:qFormat/>
    <w:pPr>
      <w:ind w:left="1134" w:hanging="1134"/>
      <w:tabs>
        <w:tab w:val="left" w:pos="360" w:leader="none"/>
        <w:tab w:val="left" w:pos="567" w:leader="none"/>
      </w:tabs>
    </w:pPr>
    <w:rPr>
      <w:rFonts w:ascii="宋体" w:eastAsia="宋体"/>
      <w:szCs w:val="21"/>
    </w:rPr>
  </w:style>
  <w:style w:type="paragraph" w:styleId="2170">
    <w:name w:val="附录图标号"/>
    <w:basedOn w:val="704"/>
    <w:next w:val="2170"/>
    <w:link w:val="704"/>
    <w:qFormat/>
    <w:pPr>
      <w:ind w:firstLine="363"/>
      <w:jc w:val="center"/>
      <w:keepNext/>
      <w:pageBreakBefore/>
      <w:spacing w:line="14" w:lineRule="exact"/>
      <w:widowControl/>
      <w:outlineLvl w:val="0"/>
    </w:pPr>
    <w:rPr>
      <w:color w:val="ffffff"/>
    </w:rPr>
  </w:style>
  <w:style w:type="paragraph" w:styleId="2171">
    <w:name w:val="附录五级无"/>
    <w:basedOn w:val="1690"/>
    <w:next w:val="2171"/>
    <w:link w:val="704"/>
    <w:qFormat/>
    <w:pPr>
      <w:ind w:left="980"/>
      <w:tabs>
        <w:tab w:val="left" w:pos="360" w:leader="none"/>
        <w:tab w:val="left" w:pos="567" w:leader="none"/>
        <w:tab w:val="left" w:pos="1800" w:leader="none"/>
      </w:tabs>
    </w:pPr>
    <w:rPr>
      <w:rFonts w:ascii="宋体" w:eastAsia="宋体"/>
      <w:szCs w:val="21"/>
    </w:rPr>
  </w:style>
  <w:style w:type="paragraph" w:styleId="2172">
    <w:name w:val="附录一级无"/>
    <w:basedOn w:val="1514"/>
    <w:next w:val="2172"/>
    <w:link w:val="704"/>
    <w:qFormat/>
    <w:pPr>
      <w:ind w:left="1779" w:hanging="1069"/>
      <w:tabs>
        <w:tab w:val="left" w:pos="360" w:leader="none"/>
        <w:tab w:val="left" w:pos="567" w:leader="none"/>
      </w:tabs>
    </w:pPr>
    <w:rPr>
      <w:rFonts w:ascii="宋体" w:eastAsia="宋体"/>
      <w:szCs w:val="21"/>
    </w:rPr>
  </w:style>
  <w:style w:type="paragraph" w:styleId="2173">
    <w:name w:val="附录字母编号列项（一级）"/>
    <w:next w:val="2173"/>
    <w:link w:val="704"/>
    <w:qFormat/>
    <w:pPr>
      <w:ind w:left="900" w:hanging="420"/>
    </w:pPr>
    <w:rPr>
      <w:rFonts w:ascii="宋体" w:hAnsi="Times New Roman" w:eastAsia="宋体" w:cs="Times New Roman"/>
      <w:sz w:val="21"/>
      <w:lang w:val="en-US" w:eastAsia="zh-CN" w:bidi="ar-SA"/>
    </w:rPr>
  </w:style>
  <w:style w:type="paragraph" w:styleId="2174">
    <w:name w:val="列项说明"/>
    <w:basedOn w:val="704"/>
    <w:next w:val="2174"/>
    <w:link w:val="704"/>
    <w:qFormat/>
    <w:pPr>
      <w:ind w:left="400" w:hanging="200"/>
      <w:jc w:val="left"/>
      <w:spacing w:line="320" w:lineRule="exact"/>
    </w:pPr>
    <w:rPr>
      <w:rFonts w:ascii="宋体"/>
      <w:szCs w:val="20"/>
    </w:rPr>
  </w:style>
  <w:style w:type="paragraph" w:styleId="2175">
    <w:name w:val="列项说明数字编号"/>
    <w:next w:val="2175"/>
    <w:link w:val="704"/>
    <w:qFormat/>
    <w:pPr>
      <w:ind w:left="600" w:hanging="200"/>
    </w:pPr>
    <w:rPr>
      <w:rFonts w:ascii="宋体" w:hAnsi="Times New Roman" w:eastAsia="宋体" w:cs="Times New Roman"/>
      <w:sz w:val="21"/>
      <w:lang w:val="en-US" w:eastAsia="zh-CN" w:bidi="ar-SA"/>
    </w:rPr>
  </w:style>
  <w:style w:type="paragraph" w:styleId="2176">
    <w:name w:val="其他标准标志"/>
    <w:basedOn w:val="1717"/>
    <w:next w:val="2176"/>
    <w:link w:val="704"/>
    <w:qFormat/>
    <w:pPr>
      <w:framePr w:w="6101" w:h="1389" w:vSpace="181" w:hSpace="181" w:wrap="around" w:vAnchor="page" w:hAnchor="page" w:x="4673" w:y="942" w:hRule="exact"/>
    </w:pPr>
    <w:rPr>
      <w:szCs w:val="96"/>
    </w:rPr>
  </w:style>
  <w:style w:type="paragraph" w:styleId="2177">
    <w:name w:val="三级无"/>
    <w:basedOn w:val="1400"/>
    <w:next w:val="2177"/>
    <w:link w:val="704"/>
    <w:qFormat/>
    <w:pPr>
      <w:jc w:val="left"/>
      <w:tabs>
        <w:tab w:val="left" w:pos="567" w:leader="none"/>
        <w:tab w:val="left" w:pos="780" w:leader="none"/>
        <w:tab w:val="left" w:pos="1440" w:leader="none"/>
      </w:tabs>
    </w:pPr>
    <w:rPr>
      <w:rFonts w:ascii="宋体" w:eastAsia="宋体"/>
      <w:szCs w:val="21"/>
      <w:lang w:val="zh-CN"/>
    </w:rPr>
  </w:style>
  <w:style w:type="paragraph" w:styleId="2178">
    <w:name w:val="示例后文字"/>
    <w:basedOn w:val="1051"/>
    <w:next w:val="1051"/>
    <w:link w:val="704"/>
    <w:qFormat/>
    <w:pPr>
      <w:ind w:firstLine="360"/>
      <w:tabs>
        <w:tab w:val="center" w:pos="4201" w:leader="none"/>
        <w:tab w:val="right" w:pos="9298" w:leader="dot"/>
      </w:tabs>
    </w:pPr>
    <w:rPr>
      <w:sz w:val="18"/>
    </w:rPr>
  </w:style>
  <w:style w:type="paragraph" w:styleId="2179">
    <w:name w:val="四级无"/>
    <w:basedOn w:val="1552"/>
    <w:next w:val="2179"/>
    <w:link w:val="704"/>
    <w:qFormat/>
    <w:pPr>
      <w:jc w:val="left"/>
      <w:tabs>
        <w:tab w:val="left" w:pos="567" w:leader="none"/>
        <w:tab w:val="left" w:pos="780" w:leader="none"/>
        <w:tab w:val="left" w:pos="1440" w:leader="none"/>
      </w:tabs>
    </w:pPr>
    <w:rPr>
      <w:rFonts w:ascii="宋体" w:eastAsia="宋体"/>
      <w:szCs w:val="21"/>
      <w:lang w:val="zh-CN"/>
    </w:rPr>
  </w:style>
  <w:style w:type="paragraph" w:styleId="2180">
    <w:name w:val="图标脚注说明"/>
    <w:basedOn w:val="1051"/>
    <w:next w:val="2180"/>
    <w:link w:val="704"/>
    <w:qFormat/>
    <w:pPr>
      <w:ind w:left="840" w:hanging="420"/>
      <w:tabs>
        <w:tab w:val="center" w:pos="4201" w:leader="none"/>
        <w:tab w:val="right" w:pos="9298" w:leader="dot"/>
      </w:tabs>
    </w:pPr>
    <w:rPr>
      <w:sz w:val="18"/>
      <w:szCs w:val="18"/>
    </w:rPr>
  </w:style>
  <w:style w:type="paragraph" w:styleId="2181">
    <w:name w:val="图表脚注说明"/>
    <w:basedOn w:val="704"/>
    <w:next w:val="2181"/>
    <w:link w:val="704"/>
    <w:qFormat/>
    <w:pPr>
      <w:ind w:left="811" w:hanging="448"/>
    </w:pPr>
    <w:rPr>
      <w:rFonts w:ascii="宋体"/>
      <w:sz w:val="18"/>
      <w:szCs w:val="18"/>
    </w:rPr>
  </w:style>
  <w:style w:type="paragraph" w:styleId="2182">
    <w:name w:val="图的脚注"/>
    <w:next w:val="1051"/>
    <w:link w:val="704"/>
    <w:qFormat/>
    <w:pPr>
      <w:ind w:left="840" w:hanging="420"/>
      <w:jc w:val="both"/>
      <w:widowControl w:val="off"/>
    </w:pPr>
    <w:rPr>
      <w:rFonts w:ascii="宋体" w:hAnsi="Times New Roman" w:eastAsia="宋体" w:cs="Times New Roman"/>
      <w:sz w:val="18"/>
      <w:lang w:val="en-US" w:eastAsia="zh-CN" w:bidi="ar-SA"/>
    </w:rPr>
  </w:style>
  <w:style w:type="paragraph" w:styleId="2183">
    <w:name w:val="五级无"/>
    <w:basedOn w:val="1616"/>
    <w:next w:val="2183"/>
    <w:link w:val="704"/>
    <w:qFormat/>
    <w:pPr>
      <w:jc w:val="left"/>
      <w:tabs>
        <w:tab w:val="left" w:pos="567" w:leader="none"/>
        <w:tab w:val="left" w:pos="1440" w:leader="none"/>
        <w:tab w:val="left" w:pos="1800" w:leader="none"/>
      </w:tabs>
    </w:pPr>
    <w:rPr>
      <w:rFonts w:ascii="宋体" w:eastAsia="宋体"/>
      <w:szCs w:val="21"/>
      <w:lang w:val="zh-CN"/>
    </w:rPr>
  </w:style>
  <w:style w:type="paragraph" w:styleId="2184">
    <w:name w:val="一级无"/>
    <w:basedOn w:val="1075"/>
    <w:next w:val="2184"/>
    <w:link w:val="704"/>
    <w:qFormat/>
    <w:pPr>
      <w:ind w:left="0" w:firstLine="0"/>
      <w:jc w:val="left"/>
      <w:tabs>
        <w:tab w:val="left" w:pos="567" w:leader="none"/>
        <w:tab w:val="left" w:pos="780" w:leader="none"/>
      </w:tabs>
    </w:pPr>
    <w:rPr>
      <w:rFonts w:ascii="宋体" w:eastAsia="宋体"/>
      <w:szCs w:val="21"/>
    </w:rPr>
  </w:style>
  <w:style w:type="paragraph" w:styleId="2185">
    <w:name w:val="正文公式编号制表符"/>
    <w:basedOn w:val="1051"/>
    <w:next w:val="1051"/>
    <w:link w:val="704"/>
    <w:qFormat/>
    <w:pPr>
      <w:ind w:firstLine="0"/>
      <w:tabs>
        <w:tab w:val="center" w:pos="4201" w:leader="none"/>
        <w:tab w:val="right" w:pos="9298" w:leader="dot"/>
      </w:tabs>
    </w:pPr>
  </w:style>
  <w:style w:type="paragraph" w:styleId="2186">
    <w:name w:val="终结线"/>
    <w:basedOn w:val="704"/>
    <w:next w:val="2186"/>
    <w:link w:val="704"/>
    <w:qFormat/>
    <w:pPr>
      <w:framePr w:vSpace="181" w:hSpace="181" w:wrap="around" w:vAnchor="text" w:hAnchor="margin" w:xAlign="center" w:y="285"/>
    </w:pPr>
  </w:style>
  <w:style w:type="paragraph" w:styleId="2187">
    <w:name w:val="其他发布日期"/>
    <w:basedOn w:val="1543"/>
    <w:next w:val="2187"/>
    <w:link w:val="704"/>
    <w:qFormat/>
    <w:pPr>
      <w:framePr w:w="3997" w:h="471" w:vSpace="181" w:hSpace="0" w:wrap="around" w:vAnchor="page" w:hAnchor="page" w:x="1419" w:y="14097" w:hRule="exact"/>
    </w:pPr>
  </w:style>
  <w:style w:type="paragraph" w:styleId="2188">
    <w:name w:val="其他实施日期"/>
    <w:basedOn w:val="1542"/>
    <w:next w:val="2188"/>
    <w:link w:val="704"/>
    <w:qFormat/>
    <w:pPr>
      <w:ind w:left="0" w:firstLine="0"/>
      <w:framePr w:w="3997" w:h="471" w:vSpace="181" w:wrap="around" w:vAnchor="page" w:hAnchor="page" w:x="7089" w:y="14097" w:hRule="exact"/>
    </w:pPr>
  </w:style>
  <w:style w:type="paragraph" w:styleId="2189">
    <w:name w:val="封面标准名称2"/>
    <w:basedOn w:val="1796"/>
    <w:next w:val="2189"/>
    <w:link w:val="704"/>
    <w:qFormat/>
    <w:pPr>
      <w:framePr w:w="9639" w:wrap="around" w:vAnchor="page" w:hAnchor="page" w:y="4469"/>
    </w:pPr>
  </w:style>
  <w:style w:type="paragraph" w:styleId="2190">
    <w:name w:val="封面标准英文名称2"/>
    <w:basedOn w:val="1595"/>
    <w:next w:val="2190"/>
    <w:link w:val="704"/>
    <w:qFormat/>
    <w:pPr>
      <w:framePr w:w="9639" w:h="6917" w:wrap="around" w:vAnchor="page" w:hAnchor="page" w:xAlign="center" w:y="4469" w:hRule="exact"/>
    </w:pPr>
    <w:rPr>
      <w:rFonts w:eastAsia="黑体"/>
      <w:szCs w:val="28"/>
    </w:rPr>
  </w:style>
  <w:style w:type="paragraph" w:styleId="2191">
    <w:name w:val="封面一致性程度标识2"/>
    <w:basedOn w:val="1978"/>
    <w:next w:val="2191"/>
    <w:link w:val="704"/>
    <w:qFormat/>
    <w:pPr>
      <w:widowControl w:val="off"/>
      <w:framePr w:w="9639" w:h="6917" w:wrap="around" w:vAnchor="page" w:hAnchor="page" w:xAlign="center" w:y="4469" w:hRule="exact"/>
    </w:pPr>
    <w:rPr>
      <w:szCs w:val="28"/>
    </w:rPr>
  </w:style>
  <w:style w:type="paragraph" w:styleId="2192">
    <w:name w:val="封面标准文稿类别2"/>
    <w:basedOn w:val="1852"/>
    <w:next w:val="2192"/>
    <w:link w:val="704"/>
    <w:qFormat/>
    <w:pPr>
      <w:spacing w:after="160" w:line="240" w:lineRule="auto"/>
      <w:widowControl w:val="off"/>
      <w:framePr w:w="9639" w:h="6917" w:wrap="around" w:vAnchor="page" w:hAnchor="page" w:xAlign="center" w:y="4469" w:hRule="exact"/>
    </w:pPr>
    <w:rPr>
      <w:szCs w:val="28"/>
    </w:rPr>
  </w:style>
  <w:style w:type="paragraph" w:styleId="2193">
    <w:name w:val="封面标准文稿编辑信息2"/>
    <w:basedOn w:val="2020"/>
    <w:next w:val="2193"/>
    <w:link w:val="704"/>
    <w:qFormat/>
    <w:pPr>
      <w:spacing w:after="160"/>
      <w:widowControl w:val="off"/>
      <w:framePr w:w="9639" w:h="6917" w:wrap="around" w:vAnchor="page" w:hAnchor="page" w:xAlign="center" w:y="4469" w:hRule="exact"/>
    </w:pPr>
    <w:rPr>
      <w:szCs w:val="28"/>
    </w:rPr>
  </w:style>
  <w:style w:type="paragraph" w:styleId="2194">
    <w:name w:val="标准文件_段"/>
    <w:next w:val="2194"/>
    <w:link w:val="704"/>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95">
    <w:name w:val="封面正文内容"/>
    <w:basedOn w:val="704"/>
    <w:next w:val="704"/>
    <w:link w:val="704"/>
    <w:qFormat/>
    <w:rPr>
      <w:rFonts w:ascii="宋体" w:hAnsi="宋体" w:cs="宋体"/>
      <w:sz w:val="30"/>
      <w:szCs w:val="30"/>
    </w:rPr>
  </w:style>
  <w:style w:type="paragraph" w:styleId="2196">
    <w:name w:val="a"/>
    <w:basedOn w:val="704"/>
    <w:next w:val="2196"/>
    <w:link w:val="704"/>
    <w:qFormat/>
    <w:pPr>
      <w:jc w:val="left"/>
      <w:spacing w:before="100" w:beforeAutospacing="1" w:after="100" w:afterAutospacing="1"/>
      <w:widowControl/>
    </w:pPr>
    <w:rPr>
      <w:rFonts w:ascii="宋体" w:hAnsi="宋体" w:cs="宋体"/>
      <w:sz w:val="24"/>
    </w:rPr>
  </w:style>
  <w:style w:type="paragraph" w:styleId="2197">
    <w:name w:val="方框下的ABC标题"/>
    <w:basedOn w:val="704"/>
    <w:next w:val="2197"/>
    <w:link w:val="704"/>
    <w:qFormat/>
    <w:pPr>
      <w:spacing w:line="360" w:lineRule="auto"/>
    </w:pPr>
    <w:rPr>
      <w:rFonts w:hAnsi="宋体"/>
    </w:rPr>
  </w:style>
  <w:style w:type="paragraph" w:styleId="2198">
    <w:name w:val="SUR-方框下的ABC标题"/>
    <w:basedOn w:val="704"/>
    <w:next w:val="2198"/>
    <w:link w:val="704"/>
    <w:qFormat/>
    <w:pPr>
      <w:ind w:left="726" w:hanging="363"/>
      <w:jc w:val="left"/>
      <w:spacing w:line="360" w:lineRule="auto"/>
      <w:tabs>
        <w:tab w:val="left" w:pos="1140" w:leader="none"/>
      </w:tabs>
    </w:pPr>
    <w:rPr>
      <w:szCs w:val="20"/>
      <w:lang w:eastAsia="en-US"/>
    </w:rPr>
  </w:style>
  <w:style w:type="paragraph" w:styleId="2199">
    <w:name w:val="D正文"/>
    <w:next w:val="2199"/>
    <w:link w:val="704"/>
    <w:qFormat/>
    <w:pPr>
      <w:ind w:firstLine="200"/>
      <w:spacing w:line="360" w:lineRule="auto"/>
    </w:pPr>
    <w:rPr>
      <w:rFonts w:ascii="Times New Roman" w:hAnsi="Times New Roman" w:eastAsia="KaiTi_GB2312" w:cs="Times New Roman"/>
      <w:sz w:val="24"/>
      <w:szCs w:val="24"/>
      <w:lang w:val="en-US" w:eastAsia="zh-CN" w:bidi="ar-SA"/>
    </w:rPr>
  </w:style>
  <w:style w:type="paragraph" w:styleId="2200">
    <w:name w:val="D标题二"/>
    <w:basedOn w:val="2199"/>
    <w:next w:val="2199"/>
    <w:link w:val="704"/>
    <w:qFormat/>
    <w:rPr>
      <w:rFonts w:eastAsia="黑体"/>
    </w:rPr>
  </w:style>
  <w:style w:type="paragraph" w:styleId="2201">
    <w:name w:val="点对点应答文字"/>
    <w:basedOn w:val="704"/>
    <w:next w:val="2201"/>
    <w:link w:val="704"/>
    <w:qFormat/>
    <w:pPr>
      <w:jc w:val="left"/>
      <w:spacing w:line="360" w:lineRule="auto"/>
    </w:pPr>
    <w:rPr>
      <w:i/>
      <w:color w:val="0000ff"/>
      <w:szCs w:val="20"/>
      <w:lang w:eastAsia="en-US"/>
    </w:rPr>
  </w:style>
  <w:style w:type="paragraph" w:styleId="2202">
    <w:name w:val="SUR-方框标题"/>
    <w:basedOn w:val="704"/>
    <w:next w:val="2202"/>
    <w:link w:val="704"/>
    <w:qFormat/>
    <w:pPr>
      <w:jc w:val="left"/>
      <w:spacing w:line="360" w:lineRule="auto"/>
    </w:pPr>
    <w:rPr>
      <w:szCs w:val="20"/>
      <w:lang w:eastAsia="en-US"/>
    </w:rPr>
  </w:style>
  <w:style w:type="paragraph" w:styleId="2203">
    <w:name w:val="表内文字"/>
    <w:next w:val="2203"/>
    <w:link w:val="704"/>
    <w:qFormat/>
    <w:rPr>
      <w:rFonts w:ascii="Times New Roman" w:hAnsi="Times New Roman" w:eastAsia="宋体" w:cs="Times New Roman"/>
      <w:sz w:val="21"/>
      <w:lang w:val="en-US" w:eastAsia="zh-CN" w:bidi="ar-SA"/>
    </w:rPr>
  </w:style>
  <w:style w:type="paragraph" w:styleId="2204">
    <w:name w:val="示意图说明"/>
    <w:basedOn w:val="704"/>
    <w:next w:val="719"/>
    <w:link w:val="704"/>
    <w:qFormat/>
    <w:pPr>
      <w:jc w:val="center"/>
      <w:spacing w:line="360" w:lineRule="auto"/>
    </w:pPr>
    <w:rPr>
      <w:rFonts w:eastAsia="黑体"/>
      <w:szCs w:val="20"/>
      <w:lang w:eastAsia="en-US"/>
    </w:rPr>
  </w:style>
  <w:style w:type="paragraph" w:styleId="2205">
    <w:name w:val="方框标题"/>
    <w:basedOn w:val="704"/>
    <w:next w:val="704"/>
    <w:link w:val="704"/>
    <w:qFormat/>
    <w:pPr>
      <w:ind w:firstLine="397"/>
      <w:spacing w:line="360" w:lineRule="auto"/>
      <w:tabs>
        <w:tab w:val="left" w:pos="420" w:leader="none"/>
      </w:tabs>
    </w:pPr>
    <w:rPr>
      <w:rFonts w:eastAsia="黑体"/>
    </w:rPr>
  </w:style>
  <w:style w:type="paragraph" w:styleId="2206">
    <w:name w:val="封面"/>
    <w:next w:val="2206"/>
    <w:link w:val="704"/>
    <w:qFormat/>
    <w:pPr>
      <w:jc w:val="both"/>
      <w:spacing w:line="412" w:lineRule="atLeast"/>
      <w:widowControl w:val="off"/>
    </w:pPr>
    <w:rPr>
      <w:rFonts w:ascii="Times New Roman" w:hAnsi="Times New Roman" w:eastAsia="宋体" w:cs="Times New Roman"/>
      <w:sz w:val="21"/>
      <w:lang w:val="en-US" w:eastAsia="zh-CN" w:bidi="ar-SA"/>
    </w:rPr>
  </w:style>
  <w:style w:type="paragraph" w:styleId="2207">
    <w:name w:val="MM Topic 1"/>
    <w:basedOn w:val="705"/>
    <w:next w:val="2207"/>
    <w:link w:val="70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8">
    <w:name w:val="MM Topic 3"/>
    <w:basedOn w:val="707"/>
    <w:next w:val="2208"/>
    <w:link w:val="704"/>
    <w:qFormat/>
    <w:pPr>
      <w:ind w:left="420" w:hanging="420"/>
      <w:tabs>
        <w:tab w:val="left" w:pos="0" w:leader="none"/>
      </w:tabs>
    </w:pPr>
    <w:rPr>
      <w:rFonts w:ascii="Calibri" w:hAnsi="Calibri"/>
      <w:bCs/>
      <w:szCs w:val="32"/>
      <w:lang w:val="zh-CN"/>
    </w:rPr>
  </w:style>
  <w:style w:type="paragraph" w:styleId="2209">
    <w:name w:val="p15"/>
    <w:basedOn w:val="704"/>
    <w:next w:val="2209"/>
    <w:link w:val="704"/>
    <w:qFormat/>
    <w:pPr>
      <w:jc w:val="left"/>
      <w:spacing w:before="156" w:after="156"/>
      <w:widowControl/>
    </w:pPr>
    <w:rPr>
      <w:rFonts w:ascii="黑体" w:hAnsi="黑体" w:eastAsia="黑体" w:cs="宋体"/>
      <w:szCs w:val="21"/>
    </w:rPr>
  </w:style>
  <w:style w:type="paragraph" w:styleId="2210">
    <w:name w:val="p16"/>
    <w:basedOn w:val="704"/>
    <w:next w:val="2210"/>
    <w:link w:val="704"/>
    <w:qFormat/>
    <w:pPr>
      <w:ind w:firstLine="420"/>
      <w:widowControl/>
    </w:pPr>
    <w:rPr>
      <w:rFonts w:ascii="宋体" w:hAnsi="宋体" w:cs="宋体"/>
      <w:sz w:val="20"/>
      <w:szCs w:val="20"/>
    </w:rPr>
  </w:style>
  <w:style w:type="paragraph" w:styleId="2211">
    <w:name w:val="p17"/>
    <w:basedOn w:val="704"/>
    <w:next w:val="2211"/>
    <w:link w:val="704"/>
    <w:qFormat/>
    <w:pPr>
      <w:jc w:val="center"/>
      <w:spacing w:before="156" w:after="156"/>
      <w:widowControl/>
    </w:pPr>
    <w:rPr>
      <w:rFonts w:ascii="黑体" w:hAnsi="黑体" w:eastAsia="黑体" w:cs="宋体"/>
      <w:szCs w:val="21"/>
    </w:rPr>
  </w:style>
  <w:style w:type="paragraph" w:styleId="2212">
    <w:name w:val="0-投标正文"/>
    <w:basedOn w:val="705"/>
    <w:next w:val="2212"/>
    <w:link w:val="70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3">
    <w:name w:val="网格型1"/>
    <w:basedOn w:val="715"/>
    <w:next w:val="2213"/>
    <w:link w:val="704"/>
    <w:uiPriority w:val="39"/>
    <w:qFormat/>
    <w:tblPr/>
  </w:style>
  <w:style w:type="table" w:styleId="2214">
    <w:name w:val="网格型2"/>
    <w:basedOn w:val="715"/>
    <w:next w:val="2214"/>
    <w:link w:val="704"/>
    <w:uiPriority w:val="39"/>
    <w:qFormat/>
    <w:tblPr/>
  </w:style>
  <w:style w:type="table" w:styleId="2215">
    <w:name w:val="网格型11"/>
    <w:basedOn w:val="715"/>
    <w:next w:val="2215"/>
    <w:link w:val="704"/>
    <w:uiPriority w:val="39"/>
    <w:qFormat/>
    <w:pPr>
      <w:jc w:val="both"/>
      <w:widowControl w:val="off"/>
    </w:pPr>
    <w:tblPr/>
  </w:style>
  <w:style w:type="table" w:styleId="2216">
    <w:name w:val="网格型21"/>
    <w:basedOn w:val="715"/>
    <w:next w:val="2216"/>
    <w:link w:val="704"/>
    <w:uiPriority w:val="39"/>
    <w:qFormat/>
    <w:pPr>
      <w:jc w:val="both"/>
      <w:widowControl w:val="off"/>
    </w:pPr>
    <w:tblPr/>
  </w:style>
  <w:style w:type="table" w:styleId="2217">
    <w:name w:val="网格型3"/>
    <w:basedOn w:val="715"/>
    <w:next w:val="2217"/>
    <w:link w:val="704"/>
    <w:uiPriority w:val="59"/>
    <w:qFormat/>
    <w:tblPr/>
  </w:style>
  <w:style w:type="table" w:styleId="2218">
    <w:name w:val="网格型12"/>
    <w:basedOn w:val="715"/>
    <w:next w:val="2218"/>
    <w:link w:val="704"/>
    <w:uiPriority w:val="39"/>
    <w:qFormat/>
    <w:pPr>
      <w:jc w:val="both"/>
      <w:widowControl w:val="off"/>
    </w:pPr>
    <w:tblPr/>
  </w:style>
  <w:style w:type="table" w:styleId="2219">
    <w:name w:val="网格型22"/>
    <w:basedOn w:val="715"/>
    <w:next w:val="2219"/>
    <w:link w:val="704"/>
    <w:uiPriority w:val="39"/>
    <w:qFormat/>
    <w:pPr>
      <w:jc w:val="both"/>
      <w:widowControl w:val="off"/>
    </w:pPr>
    <w:tblPr/>
  </w:style>
  <w:style w:type="table" w:styleId="2220">
    <w:name w:val="网格型4"/>
    <w:basedOn w:val="715"/>
    <w:next w:val="2220"/>
    <w:link w:val="704"/>
    <w:uiPriority w:val="59"/>
    <w:qFormat/>
    <w:tblPr/>
  </w:style>
  <w:style w:type="table" w:styleId="2221">
    <w:name w:val="网格型13"/>
    <w:basedOn w:val="715"/>
    <w:next w:val="2221"/>
    <w:link w:val="704"/>
    <w:uiPriority w:val="39"/>
    <w:qFormat/>
    <w:pPr>
      <w:jc w:val="both"/>
      <w:widowControl w:val="off"/>
    </w:pPr>
    <w:tblPr/>
  </w:style>
  <w:style w:type="table" w:styleId="2222">
    <w:name w:val="网格型23"/>
    <w:basedOn w:val="715"/>
    <w:next w:val="2222"/>
    <w:link w:val="704"/>
    <w:uiPriority w:val="39"/>
    <w:qFormat/>
    <w:pPr>
      <w:jc w:val="both"/>
      <w:widowControl w:val="off"/>
    </w:pPr>
    <w:tblPr/>
  </w:style>
  <w:style w:type="table" w:styleId="2223">
    <w:name w:val="网格型5"/>
    <w:basedOn w:val="715"/>
    <w:next w:val="2223"/>
    <w:link w:val="704"/>
    <w:uiPriority w:val="59"/>
    <w:qFormat/>
    <w:tblPr/>
  </w:style>
  <w:style w:type="table" w:styleId="2224">
    <w:name w:val="网格型6"/>
    <w:basedOn w:val="715"/>
    <w:next w:val="2224"/>
    <w:link w:val="704"/>
    <w:uiPriority w:val="59"/>
    <w:qFormat/>
    <w:tblPr/>
  </w:style>
  <w:style w:type="table" w:styleId="2225">
    <w:name w:val="网格型14"/>
    <w:basedOn w:val="715"/>
    <w:next w:val="2225"/>
    <w:link w:val="704"/>
    <w:uiPriority w:val="39"/>
    <w:qFormat/>
    <w:pPr>
      <w:jc w:val="both"/>
      <w:widowControl w:val="off"/>
    </w:pPr>
    <w:tblPr/>
  </w:style>
  <w:style w:type="table" w:styleId="2226">
    <w:name w:val="网格型24"/>
    <w:basedOn w:val="715"/>
    <w:next w:val="2226"/>
    <w:link w:val="704"/>
    <w:uiPriority w:val="39"/>
    <w:qFormat/>
    <w:pPr>
      <w:jc w:val="both"/>
      <w:widowControl w:val="off"/>
    </w:pPr>
    <w:tblPr/>
  </w:style>
  <w:style w:type="table" w:styleId="2227">
    <w:name w:val="网格型7"/>
    <w:basedOn w:val="715"/>
    <w:next w:val="2227"/>
    <w:link w:val="704"/>
    <w:uiPriority w:val="59"/>
    <w:qFormat/>
    <w:tblPr/>
  </w:style>
  <w:style w:type="table" w:styleId="2228">
    <w:name w:val="网格型8"/>
    <w:basedOn w:val="715"/>
    <w:next w:val="2228"/>
    <w:link w:val="704"/>
    <w:uiPriority w:val="59"/>
    <w:qFormat/>
    <w:rPr>
      <w:rFonts w:ascii="Calibri" w:hAnsi="Calibri"/>
    </w:rPr>
    <w:tblPr/>
  </w:style>
  <w:style w:type="character" w:styleId="2229">
    <w:name w:val="普通(网站) Char"/>
    <w:next w:val="2229"/>
    <w:link w:val="704"/>
    <w:qFormat/>
    <w:rPr>
      <w:rFonts w:ascii="宋体" w:hAnsi="宋体" w:cs="宋体"/>
      <w:color w:val="000000"/>
      <w:sz w:val="24"/>
      <w:szCs w:val="24"/>
    </w:rPr>
  </w:style>
  <w:style w:type="character" w:styleId="2230">
    <w:name w:val="正文缩进 Char"/>
    <w:next w:val="2230"/>
    <w:link w:val="704"/>
    <w:qFormat/>
    <w:rPr>
      <w:rFonts w:eastAsia="宋体"/>
      <w:sz w:val="21"/>
      <w:lang w:val="en-US" w:eastAsia="zh-CN" w:bidi="ar-SA"/>
    </w:rPr>
  </w:style>
  <w:style w:type="paragraph" w:styleId="2231">
    <w:name w:val="Andy_正文格式"/>
    <w:basedOn w:val="704"/>
    <w:next w:val="2231"/>
    <w:link w:val="704"/>
    <w:qFormat/>
    <w:pPr>
      <w:ind w:firstLine="560"/>
      <w:jc w:val="left"/>
    </w:pPr>
    <w:rPr>
      <w:rFonts w:ascii="仿宋_GB2312" w:eastAsia="仿宋_GB2312"/>
      <w:sz w:val="28"/>
      <w:szCs w:val="28"/>
    </w:rPr>
  </w:style>
  <w:style w:type="character" w:styleId="2232">
    <w:name w:val="p141"/>
    <w:next w:val="2232"/>
    <w:link w:val="704"/>
    <w:qFormat/>
    <w:rPr>
      <w:sz w:val="21"/>
      <w:szCs w:val="21"/>
    </w:rPr>
  </w:style>
  <w:style w:type="character" w:styleId="2233">
    <w:name w:val="标题 3 字符"/>
    <w:next w:val="2233"/>
    <w:link w:val="704"/>
    <w:qFormat/>
    <w:rPr>
      <w:b/>
      <w:sz w:val="32"/>
    </w:rPr>
  </w:style>
  <w:style w:type="paragraph" w:styleId="2234">
    <w:name w:val="正文_4"/>
    <w:next w:val="2234"/>
    <w:link w:val="704"/>
    <w:qFormat/>
    <w:pPr>
      <w:jc w:val="both"/>
      <w:widowControl w:val="off"/>
    </w:pPr>
    <w:rPr>
      <w:rFonts w:ascii="Times New Roman" w:hAnsi="Times New Roman" w:eastAsia="宋体" w:cs="Times New Roman"/>
      <w:sz w:val="21"/>
      <w:szCs w:val="24"/>
      <w:lang w:val="en-US" w:eastAsia="zh-CN" w:bidi="ar-SA"/>
    </w:rPr>
  </w:style>
  <w:style w:type="character" w:styleId="2235">
    <w:name w:val="px_10"/>
    <w:basedOn w:val="714"/>
    <w:next w:val="2235"/>
    <w:link w:val="704"/>
    <w:qFormat/>
  </w:style>
  <w:style w:type="paragraph" w:styleId="2236">
    <w:name w:val="正文_8"/>
    <w:next w:val="2236"/>
    <w:link w:val="704"/>
    <w:qFormat/>
    <w:pPr>
      <w:jc w:val="both"/>
      <w:widowControl w:val="off"/>
    </w:pPr>
    <w:rPr>
      <w:rFonts w:ascii="Calibri" w:hAnsi="Calibri" w:eastAsia="宋体" w:cs="Times New Roman"/>
      <w:sz w:val="21"/>
      <w:szCs w:val="22"/>
      <w:lang w:val="en-US" w:eastAsia="zh-CN" w:bidi="ar-SA"/>
    </w:rPr>
  </w:style>
  <w:style w:type="paragraph" w:styleId="2237">
    <w:name w:val="text-tag"/>
    <w:basedOn w:val="704"/>
    <w:next w:val="2237"/>
    <w:link w:val="704"/>
    <w:uiPriority w:val="99"/>
    <w:semiHidden/>
    <w:qFormat/>
    <w:pPr>
      <w:jc w:val="left"/>
      <w:spacing w:before="100" w:beforeAutospacing="1" w:after="100" w:afterAutospacing="1"/>
      <w:widowControl/>
    </w:pPr>
    <w:rPr>
      <w:rFonts w:ascii="宋体" w:hAnsi="宋体" w:cs="宋体"/>
      <w:sz w:val="24"/>
    </w:rPr>
  </w:style>
  <w:style w:type="paragraph" w:styleId="2238">
    <w:name w:val="_Style 1379"/>
    <w:basedOn w:val="704"/>
    <w:next w:val="704"/>
    <w:link w:val="704"/>
    <w:qFormat/>
    <w:pPr>
      <w:jc w:val="center"/>
      <w:pBdr>
        <w:bottom w:val="single" w:color="000000" w:sz="6" w:space="1"/>
      </w:pBdr>
    </w:pPr>
    <w:rPr>
      <w:rFonts w:ascii="Arial"/>
      <w:vanish/>
      <w:sz w:val="16"/>
    </w:rPr>
  </w:style>
  <w:style w:type="paragraph" w:styleId="2239">
    <w:name w:val="_Style 1380"/>
    <w:basedOn w:val="704"/>
    <w:next w:val="704"/>
    <w:link w:val="704"/>
    <w:qFormat/>
    <w:pPr>
      <w:jc w:val="center"/>
      <w:pBdr>
        <w:top w:val="single" w:color="000000" w:sz="6" w:space="1"/>
      </w:pBdr>
    </w:pPr>
    <w:rPr>
      <w:rFonts w:ascii="Arial"/>
      <w:vanish/>
      <w:sz w:val="16"/>
    </w:rPr>
  </w:style>
  <w:style w:type="paragraph" w:styleId="2240">
    <w:name w:val="Normal_19"/>
    <w:next w:val="2241"/>
    <w:link w:val="704"/>
    <w:qFormat/>
    <w:pPr>
      <w:jc w:val="both"/>
      <w:widowControl w:val="off"/>
    </w:pPr>
    <w:rPr>
      <w:rFonts w:ascii="Times New Roman" w:hAnsi="Times New Roman" w:eastAsia="宋体" w:cs="Times New Roman"/>
      <w:sz w:val="21"/>
      <w:szCs w:val="24"/>
      <w:lang w:val="en-US" w:eastAsia="zh-CN" w:bidi="ar-SA"/>
    </w:rPr>
  </w:style>
  <w:style w:type="paragraph" w:styleId="2241">
    <w:name w:val="正文文本5"/>
    <w:basedOn w:val="2240"/>
    <w:next w:val="2241"/>
    <w:link w:val="704"/>
    <w:qFormat/>
    <w:rPr>
      <w:rFonts w:ascii="KaiTi_GB2312" w:hAnsi="Arial" w:eastAsia="KaiTi_GB2312"/>
      <w:sz w:val="28"/>
      <w:szCs w:val="20"/>
    </w:rPr>
  </w:style>
  <w:style w:type="paragraph" w:styleId="2242">
    <w:name w:val="索引 11"/>
    <w:basedOn w:val="704"/>
    <w:next w:val="704"/>
    <w:link w:val="704"/>
    <w:uiPriority w:val="99"/>
    <w:qFormat/>
    <w:pPr>
      <w:spacing w:line="360" w:lineRule="auto"/>
    </w:pPr>
    <w:rPr>
      <w:rFonts w:ascii="仿宋_GB2312" w:eastAsia="仿宋_GB2312"/>
      <w:sz w:val="24"/>
      <w:szCs w:val="20"/>
    </w:rPr>
  </w:style>
  <w:style w:type="paragraph" w:styleId="2243">
    <w:name w:val="修订2"/>
    <w:next w:val="2243"/>
    <w:link w:val="704"/>
    <w:uiPriority w:val="99"/>
    <w:unhideWhenUsed/>
    <w:qFormat/>
    <w:rPr>
      <w:rFonts w:ascii="Times New Roman" w:hAnsi="Times New Roman" w:eastAsia="宋体" w:cs="Times New Roman"/>
      <w:sz w:val="21"/>
      <w:szCs w:val="24"/>
      <w:lang w:val="en-US" w:eastAsia="zh-CN" w:bidi="ar-SA"/>
    </w:rPr>
  </w:style>
  <w:style w:type="paragraph" w:styleId="2244">
    <w:name w:val="正文_0"/>
    <w:next w:val="2244"/>
    <w:link w:val="704"/>
    <w:qFormat/>
    <w:pPr>
      <w:jc w:val="both"/>
      <w:widowControl w:val="off"/>
    </w:pPr>
    <w:rPr>
      <w:rFonts w:ascii="Calibri" w:hAnsi="Calibri" w:eastAsia="宋体" w:cs="Times New Roman"/>
      <w:sz w:val="21"/>
      <w:szCs w:val="22"/>
      <w:lang w:val="en-US" w:eastAsia="zh-CN" w:bidi="ar-SA"/>
    </w:rPr>
  </w:style>
  <w:style w:type="paragraph" w:styleId="2245">
    <w:name w:val="Normal_0"/>
    <w:next w:val="2245"/>
    <w:link w:val="704"/>
    <w:qFormat/>
    <w:rPr>
      <w:rFonts w:ascii="Times New Roman" w:hAnsi="Times New Roman" w:eastAsia="Times New Roman" w:cs="Times New Roman"/>
      <w:sz w:val="24"/>
      <w:szCs w:val="24"/>
      <w:lang w:val="en-US" w:eastAsia="zh-CN" w:bidi="ar-SA"/>
    </w:rPr>
  </w:style>
  <w:style w:type="character" w:styleId="2246">
    <w:name w:val="titlebody"/>
    <w:basedOn w:val="714"/>
    <w:next w:val="2246"/>
    <w:link w:val="704"/>
    <w:qFormat/>
    <w:rPr>
      <w:rFonts w:ascii="宋体" w:hAnsi="宋体" w:eastAsia="宋体" w:cs="宋体"/>
      <w:b/>
      <w:bCs/>
      <w:color w:val="000000"/>
      <w:sz w:val="24"/>
      <w:szCs w:val="24"/>
    </w:rPr>
  </w:style>
  <w:style w:type="paragraph" w:styleId="2247">
    <w:name w:val="WPSOffice手动目录 1"/>
    <w:next w:val="2247"/>
    <w:link w:val="704"/>
    <w:qFormat/>
    <w:rPr>
      <w:rFonts w:ascii="Times New Roman" w:hAnsi="Times New Roman" w:eastAsia="宋体" w:cs="Times New Roman"/>
      <w:lang w:val="en-US" w:eastAsia="zh-CN" w:bidi="ar-SA"/>
    </w:rPr>
  </w:style>
  <w:style w:type="paragraph" w:styleId="2248">
    <w:name w:val="正文_7_0"/>
    <w:next w:val="2248"/>
    <w:link w:val="704"/>
    <w:qFormat/>
    <w:rPr>
      <w:rFonts w:ascii="Times New Roman" w:hAnsi="Times New Roman" w:eastAsia="宋体" w:cs="Times New Roman"/>
      <w:sz w:val="24"/>
      <w:szCs w:val="24"/>
      <w:lang w:val="en-US" w:eastAsia="zh-CN" w:bidi="ar-SA"/>
    </w:rPr>
  </w:style>
  <w:style w:type="paragraph" w:styleId="2249">
    <w:name w:val="Normal_18"/>
    <w:next w:val="2249"/>
    <w:link w:val="704"/>
    <w:qFormat/>
    <w:rPr>
      <w:rFonts w:ascii="Times New Roman" w:hAnsi="Times New Roman" w:eastAsia="Times New Roman" w:cs="Times New Roman"/>
      <w:sz w:val="24"/>
      <w:szCs w:val="24"/>
      <w:lang w:val="en-US" w:eastAsia="zh-CN" w:bidi="ar-SA"/>
    </w:rPr>
  </w:style>
  <w:style w:type="paragraph" w:styleId="2250">
    <w:name w:val="正文文本缩进3"/>
    <w:basedOn w:val="2240"/>
    <w:next w:val="2250"/>
    <w:link w:val="704"/>
    <w:uiPriority w:val="99"/>
    <w:unhideWhenUsed/>
    <w:qFormat/>
    <w:pPr>
      <w:ind w:left="420"/>
      <w:spacing w:after="120"/>
    </w:pPr>
  </w:style>
  <w:style w:type="paragraph" w:styleId="2251">
    <w:name w:val="Normal Indent_0"/>
    <w:basedOn w:val="2240"/>
    <w:next w:val="2251"/>
    <w:link w:val="704"/>
    <w:unhideWhenUsed/>
    <w:qFormat/>
    <w:pPr>
      <w:ind w:firstLine="420"/>
    </w:pPr>
  </w:style>
  <w:style w:type="paragraph" w:styleId="2252">
    <w:name w:val="Normal_13_0"/>
    <w:next w:val="2252"/>
    <w:link w:val="704"/>
    <w:qFormat/>
    <w:rPr>
      <w:rFonts w:ascii="Times New Roman" w:hAnsi="Times New Roman" w:eastAsia="Times New Roman" w:cs="Times New Roman"/>
      <w:sz w:val="24"/>
      <w:szCs w:val="24"/>
      <w:lang w:val="en-US" w:eastAsia="zh-CN" w:bidi="ar-SA"/>
    </w:rPr>
  </w:style>
  <w:style w:type="paragraph" w:styleId="2253">
    <w:name w:val="Normal_26"/>
    <w:next w:val="2253"/>
    <w:link w:val="704"/>
    <w:qFormat/>
    <w:rPr>
      <w:rFonts w:ascii="Times New Roman" w:hAnsi="Times New Roman" w:eastAsia="Times New Roman" w:cs="Times New Roman"/>
      <w:sz w:val="24"/>
      <w:szCs w:val="24"/>
      <w:lang w:val="en-US" w:eastAsia="zh-CN" w:bidi="ar-SA"/>
    </w:rPr>
  </w:style>
  <w:style w:type="paragraph" w:styleId="2254">
    <w:name w:val="Normal_5"/>
    <w:next w:val="2254"/>
    <w:link w:val="704"/>
    <w:qFormat/>
    <w:rPr>
      <w:rFonts w:ascii="Times New Roman" w:hAnsi="Times New Roman" w:eastAsia="Times New Roman" w:cs="Times New Roman"/>
      <w:sz w:val="24"/>
      <w:szCs w:val="24"/>
      <w:lang w:val="en-US" w:eastAsia="zh-CN" w:bidi="ar-SA"/>
    </w:rPr>
  </w:style>
  <w:style w:type="paragraph" w:styleId="2255">
    <w:name w:val="Normal_6"/>
    <w:next w:val="2255"/>
    <w:link w:val="704"/>
    <w:qFormat/>
    <w:rPr>
      <w:rFonts w:ascii="Times New Roman" w:hAnsi="Times New Roman" w:eastAsia="Times New Roman" w:cs="Times New Roman"/>
      <w:sz w:val="24"/>
      <w:szCs w:val="24"/>
      <w:lang w:val="en-US" w:eastAsia="zh-CN" w:bidi="ar-SA"/>
    </w:rPr>
  </w:style>
  <w:style w:type="paragraph" w:styleId="2256">
    <w:name w:val="正文_11"/>
    <w:next w:val="2256"/>
    <w:link w:val="704"/>
    <w:qFormat/>
    <w:rPr>
      <w:rFonts w:ascii="Times New Roman" w:hAnsi="Times New Roman" w:eastAsia="等线" w:cs="Times New Roman"/>
      <w:sz w:val="24"/>
      <w:szCs w:val="24"/>
      <w:lang w:val="en-US" w:eastAsia="zh-CN" w:bidi="ar-SA"/>
    </w:rPr>
  </w:style>
  <w:style w:type="paragraph" w:styleId="2257">
    <w:name w:val="正文_7"/>
    <w:next w:val="2257"/>
    <w:link w:val="704"/>
    <w:qFormat/>
    <w:rPr>
      <w:rFonts w:ascii="Times New Roman" w:hAnsi="Times New Roman" w:eastAsia="宋体" w:cs="Times New Roman"/>
      <w:sz w:val="24"/>
      <w:szCs w:val="24"/>
      <w:lang w:val="en-US" w:eastAsia="zh-CN" w:bidi="ar-SA"/>
    </w:rPr>
  </w:style>
  <w:style w:type="paragraph" w:styleId="2258">
    <w:name w:val="Revision"/>
    <w:next w:val="2258"/>
    <w:link w:val="704"/>
    <w:uiPriority w:val="99"/>
    <w:unhideWhenUsed/>
    <w:qFormat/>
    <w:rPr>
      <w:rFonts w:ascii="Times New Roman" w:hAnsi="Times New Roman" w:eastAsia="宋体" w:cs="Times New Roman"/>
      <w:sz w:val="21"/>
      <w:szCs w:val="24"/>
      <w:lang w:val="en-US" w:eastAsia="zh-CN" w:bidi="ar-SA"/>
    </w:rPr>
  </w:style>
  <w:style w:type="paragraph" w:styleId="2259">
    <w:name w:val="Normal_3"/>
    <w:next w:val="2259"/>
    <w:link w:val="704"/>
    <w:qFormat/>
    <w:rPr>
      <w:rFonts w:ascii="Times New Roman" w:hAnsi="Times New Roman" w:eastAsia="Times New Roman" w:cs="Times New Roman"/>
      <w:sz w:val="24"/>
      <w:szCs w:val="24"/>
      <w:lang w:val="en-US" w:eastAsia="zh-CN" w:bidi="ar-SA"/>
    </w:rPr>
  </w:style>
  <w:style w:type="paragraph" w:styleId="2260">
    <w:name w:val="Normal_24"/>
    <w:next w:val="2260"/>
    <w:link w:val="704"/>
    <w:qFormat/>
    <w:rPr>
      <w:rFonts w:ascii="Times New Roman" w:hAnsi="Times New Roman" w:eastAsia="Times New Roman" w:cs="Times New Roman"/>
      <w:sz w:val="24"/>
      <w:szCs w:val="24"/>
      <w:lang w:val="en-US" w:eastAsia="zh-CN" w:bidi="ar-SA"/>
    </w:rPr>
  </w:style>
  <w:style w:type="table" w:styleId="2261">
    <w:name w:val="Table Normal"/>
    <w:next w:val="2261"/>
    <w:link w:val="704"/>
    <w:unhideWhenUsed/>
    <w:qFormat/>
    <w:tblPr/>
  </w:style>
  <w:style w:type="paragraph" w:styleId="2262">
    <w:name w:val="_Style 13"/>
    <w:next w:val="2262"/>
    <w:link w:val="704"/>
    <w:qFormat/>
    <w:pPr>
      <w:ind w:left="0"/>
      <w:jc w:val="left"/>
      <w:spacing w:before="120" w:after="120" w:line="288" w:lineRule="auto"/>
    </w:pPr>
    <w:rPr>
      <w:rFonts w:ascii="Arial" w:hAnsi="Arial" w:eastAsia="等线" w:cs="Arial"/>
      <w:sz w:val="22"/>
      <w:szCs w:val="22"/>
    </w:rPr>
  </w:style>
  <w:style w:type="paragraph" w:styleId="2263">
    <w:name w:val="_Style 14"/>
    <w:next w:val="2263"/>
    <w:link w:val="704"/>
    <w:qFormat/>
    <w:pPr>
      <w:ind w:left="0"/>
      <w:jc w:val="left"/>
      <w:spacing w:before="120" w:after="120" w:line="288" w:lineRule="auto"/>
    </w:pPr>
    <w:rPr>
      <w:rFonts w:ascii="Arial" w:hAnsi="Arial" w:eastAsia="等线" w:cs="Arial"/>
      <w:color w:val="8f959e"/>
      <w:sz w:val="22"/>
      <w:szCs w:val="22"/>
    </w:rPr>
  </w:style>
  <w:style w:type="character" w:styleId="14369" w:default="1">
    <w:name w:val="Default Paragraph Font"/>
    <w:uiPriority w:val="1"/>
    <w:semiHidden/>
    <w:unhideWhenUsed/>
  </w:style>
  <w:style w:type="numbering" w:styleId="14370" w:default="1">
    <w:name w:val="No List"/>
    <w:uiPriority w:val="99"/>
    <w:semiHidden/>
    <w:unhideWhenUsed/>
  </w:style>
  <w:style w:type="table" w:styleId="143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陈业挺</cp:lastModifiedBy>
  <cp:revision>3</cp:revision>
  <dcterms:created xsi:type="dcterms:W3CDTF">2023-05-05T09:13:00Z</dcterms:created>
  <dcterms:modified xsi:type="dcterms:W3CDTF">2025-11-06T06:42:14Z</dcterms:modified>
</cp:coreProperties>
</file>